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EDFD6" w14:textId="77777777" w:rsidR="00195B4F" w:rsidRPr="008C2E6F" w:rsidRDefault="003D760F" w:rsidP="008C2E6F">
      <w:pPr>
        <w:spacing w:after="0" w:line="240" w:lineRule="auto"/>
        <w:jc w:val="center"/>
        <w:rPr>
          <w:rFonts w:ascii="Arial" w:hAnsi="Arial" w:cs="Arial"/>
          <w:b/>
          <w:sz w:val="32"/>
          <w:szCs w:val="32"/>
        </w:rPr>
      </w:pPr>
      <w:r w:rsidRPr="008C2E6F">
        <w:rPr>
          <w:rFonts w:ascii="Arial" w:hAnsi="Arial" w:cs="Arial"/>
          <w:b/>
          <w:sz w:val="32"/>
          <w:szCs w:val="32"/>
        </w:rPr>
        <w:t xml:space="preserve">LEY </w:t>
      </w:r>
      <w:r w:rsidR="00F4277D" w:rsidRPr="008C2E6F">
        <w:rPr>
          <w:rFonts w:ascii="Arial" w:hAnsi="Arial" w:cs="Arial"/>
          <w:b/>
          <w:sz w:val="32"/>
          <w:szCs w:val="32"/>
        </w:rPr>
        <w:t>ESTATAL CONTRA LA DELINCUENCIA ORGANIZADA PARA EL ESTADO DE MORELOS</w:t>
      </w:r>
    </w:p>
    <w:p w14:paraId="032DC30D" w14:textId="77777777" w:rsidR="008C2E6F" w:rsidRPr="008C2E6F" w:rsidRDefault="008C2E6F" w:rsidP="008C2E6F">
      <w:pPr>
        <w:spacing w:after="0" w:line="240" w:lineRule="auto"/>
        <w:jc w:val="center"/>
        <w:rPr>
          <w:rFonts w:ascii="Arial" w:hAnsi="Arial" w:cs="Arial"/>
          <w:b/>
          <w:sz w:val="32"/>
          <w:szCs w:val="32"/>
        </w:rPr>
      </w:pPr>
    </w:p>
    <w:p w14:paraId="0DA086F1" w14:textId="77777777" w:rsidR="008C2E6F" w:rsidRPr="008C2E6F" w:rsidRDefault="008C2E6F" w:rsidP="008C2E6F">
      <w:pPr>
        <w:spacing w:after="0" w:line="240" w:lineRule="auto"/>
        <w:jc w:val="center"/>
        <w:rPr>
          <w:rFonts w:ascii="Arial" w:hAnsi="Arial" w:cs="Arial"/>
          <w:b/>
          <w:color w:val="000000"/>
          <w:sz w:val="32"/>
          <w:szCs w:val="32"/>
        </w:rPr>
      </w:pPr>
    </w:p>
    <w:p w14:paraId="62658E63" w14:textId="77777777" w:rsidR="00511A93" w:rsidRPr="008C2E6F" w:rsidRDefault="00CA007D" w:rsidP="008C2E6F">
      <w:pPr>
        <w:spacing w:after="0" w:line="240" w:lineRule="auto"/>
        <w:jc w:val="center"/>
        <w:rPr>
          <w:rStyle w:val="DefaultCar"/>
          <w:rFonts w:cs="Arial"/>
          <w:b/>
        </w:rPr>
      </w:pPr>
      <w:r w:rsidRPr="008C2E6F">
        <w:rPr>
          <w:rFonts w:ascii="Arial" w:hAnsi="Arial" w:cs="Arial"/>
          <w:b/>
          <w:noProof/>
          <w:sz w:val="24"/>
          <w:szCs w:val="24"/>
          <w:lang w:eastAsia="es-MX"/>
        </w:rPr>
        <mc:AlternateContent>
          <mc:Choice Requires="wps">
            <w:drawing>
              <wp:anchor distT="0" distB="0" distL="114300" distR="114300" simplePos="0" relativeHeight="251657728" behindDoc="0" locked="0" layoutInCell="1" allowOverlap="1" wp14:anchorId="2370CF6A" wp14:editId="39D1E8AE">
                <wp:simplePos x="0" y="0"/>
                <wp:positionH relativeFrom="column">
                  <wp:posOffset>-756285</wp:posOffset>
                </wp:positionH>
                <wp:positionV relativeFrom="paragraph">
                  <wp:posOffset>23495</wp:posOffset>
                </wp:positionV>
                <wp:extent cx="7003415" cy="2806065"/>
                <wp:effectExtent l="0" t="0" r="0" b="635"/>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03415" cy="2806065"/>
                        </a:xfrm>
                        <a:prstGeom prst="rect">
                          <a:avLst/>
                        </a:prstGeom>
                        <a:solidFill>
                          <a:srgbClr val="FFFFFF"/>
                        </a:solidFill>
                        <a:ln w="12700">
                          <a:solidFill>
                            <a:srgbClr val="000000"/>
                          </a:solidFill>
                          <a:miter lim="800000"/>
                          <a:headEnd/>
                          <a:tailEnd/>
                        </a:ln>
                      </wps:spPr>
                      <wps:txbx>
                        <w:txbxContent>
                          <w:p w14:paraId="17ECF8FF" w14:textId="77777777" w:rsidR="00195B4F" w:rsidRDefault="008C2E6F" w:rsidP="0063364F">
                            <w:pPr>
                              <w:spacing w:after="0" w:line="240" w:lineRule="auto"/>
                              <w:rPr>
                                <w:rFonts w:ascii="Arial" w:hAnsi="Arial" w:cs="Arial"/>
                                <w:bCs/>
                                <w:color w:val="000000"/>
                                <w:sz w:val="20"/>
                                <w:szCs w:val="20"/>
                              </w:rPr>
                            </w:pPr>
                            <w:r w:rsidRPr="00D062B5">
                              <w:rPr>
                                <w:rFonts w:ascii="Arial" w:hAnsi="Arial" w:cs="Arial"/>
                                <w:b/>
                                <w:sz w:val="20"/>
                                <w:szCs w:val="20"/>
                              </w:rPr>
                              <w:t xml:space="preserve">OBSERVACIONES GENERALES.- </w:t>
                            </w:r>
                            <w:r w:rsidR="0063364F" w:rsidRPr="0015232D">
                              <w:rPr>
                                <w:rFonts w:ascii="Arial" w:hAnsi="Arial" w:cs="Arial"/>
                                <w:sz w:val="20"/>
                                <w:szCs w:val="20"/>
                              </w:rPr>
                              <w:t xml:space="preserve">Se reforman </w:t>
                            </w:r>
                            <w:r w:rsidR="0063364F" w:rsidRPr="0015232D">
                              <w:rPr>
                                <w:rFonts w:ascii="Arial" w:hAnsi="Arial" w:cs="Arial"/>
                                <w:bCs/>
                                <w:color w:val="000000"/>
                                <w:sz w:val="20"/>
                                <w:szCs w:val="20"/>
                              </w:rPr>
                              <w:t>los artículos 5, 6, 12, 13 y 21</w:t>
                            </w:r>
                            <w:r w:rsidR="0063364F">
                              <w:rPr>
                                <w:rFonts w:ascii="Arial" w:hAnsi="Arial" w:cs="Arial"/>
                                <w:bCs/>
                                <w:color w:val="000000"/>
                                <w:sz w:val="20"/>
                                <w:szCs w:val="20"/>
                              </w:rPr>
                              <w:t xml:space="preserve"> por artículo Único del Decreto No. 1751, publicado en el Periódico Oficial “Tierra y Libertad” No. 5236 de fecha 2014/11/12. Vigencia 2014/11/13.</w:t>
                            </w:r>
                          </w:p>
                          <w:p w14:paraId="791913A4" w14:textId="77777777" w:rsidR="0060139D" w:rsidRPr="0060139D" w:rsidRDefault="0060139D" w:rsidP="0060139D">
                            <w:pPr>
                              <w:spacing w:after="0" w:line="240" w:lineRule="auto"/>
                              <w:jc w:val="both"/>
                              <w:rPr>
                                <w:rFonts w:ascii="Arial" w:hAnsi="Arial" w:cs="Arial"/>
                                <w:b/>
                                <w:sz w:val="20"/>
                                <w:szCs w:val="20"/>
                              </w:rPr>
                            </w:pPr>
                            <w:r>
                              <w:rPr>
                                <w:rFonts w:ascii="Arial" w:hAnsi="Arial" w:cs="Arial"/>
                                <w:bCs/>
                                <w:sz w:val="20"/>
                                <w:szCs w:val="20"/>
                                <w:lang w:val="es-ES"/>
                              </w:rPr>
                              <w:t xml:space="preserve">- </w:t>
                            </w:r>
                            <w:r w:rsidRPr="0060139D">
                              <w:rPr>
                                <w:rFonts w:ascii="Arial" w:hAnsi="Arial" w:cs="Arial"/>
                                <w:bCs/>
                                <w:sz w:val="20"/>
                                <w:szCs w:val="20"/>
                                <w:lang w:val="es-ES"/>
                              </w:rPr>
                              <w:t>Se reforman</w:t>
                            </w:r>
                            <w:r w:rsidRPr="0060139D">
                              <w:rPr>
                                <w:rFonts w:ascii="Arial" w:eastAsia="Times New Roman" w:hAnsi="Arial" w:cs="Arial"/>
                                <w:bCs/>
                                <w:sz w:val="20"/>
                                <w:szCs w:val="20"/>
                                <w:lang w:val="es-ES" w:eastAsia="es-ES"/>
                              </w:rPr>
                              <w:t xml:space="preserve"> las fracciones I y II párrafo primero del artículo 3, párrafo sexto del artículo 13, párrafo sexto del artículo 15, por artículo único del Decreto No. 1489 publicado en el Periódico Oficial “Tierra y Libertad” No. 5478 de fecha 2017/03/01. Vigencia 2017/03/02.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0CF6A" id="Rectángulo 20" o:spid="_x0000_s1026" style="position:absolute;left:0;text-align:left;margin-left:-59.55pt;margin-top:1.85pt;width:551.45pt;height:22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" strokeweight="1pt">
                <v:path arrowok="t"/>
                <v:textbox>
                  <w:txbxContent>
                    <w:p w14:paraId="17ECF8FF" w14:textId="77777777" w:rsidR="00195B4F" w:rsidRDefault="008C2E6F" w:rsidP="0063364F">
                      <w:pPr>
                        <w:spacing w:after="0" w:line="240" w:lineRule="auto"/>
                        <w:rPr>
                          <w:rFonts w:ascii="Arial" w:hAnsi="Arial" w:cs="Arial"/>
                          <w:bCs/>
                          <w:color w:val="000000"/>
                          <w:sz w:val="20"/>
                          <w:szCs w:val="20"/>
                        </w:rPr>
                      </w:pPr>
                      <w:r w:rsidRPr="00D062B5">
                        <w:rPr>
                          <w:rFonts w:ascii="Arial" w:hAnsi="Arial" w:cs="Arial"/>
                          <w:b/>
                          <w:sz w:val="20"/>
                          <w:szCs w:val="20"/>
                        </w:rPr>
                        <w:t xml:space="preserve">OBSERVACIONES GENERALES.- </w:t>
                      </w:r>
                      <w:r w:rsidR="0063364F" w:rsidRPr="0015232D">
                        <w:rPr>
                          <w:rFonts w:ascii="Arial" w:hAnsi="Arial" w:cs="Arial"/>
                          <w:sz w:val="20"/>
                          <w:szCs w:val="20"/>
                        </w:rPr>
                        <w:t xml:space="preserve">Se reforman </w:t>
                      </w:r>
                      <w:r w:rsidR="0063364F" w:rsidRPr="0015232D">
                        <w:rPr>
                          <w:rFonts w:ascii="Arial" w:hAnsi="Arial" w:cs="Arial"/>
                          <w:bCs/>
                          <w:color w:val="000000"/>
                          <w:sz w:val="20"/>
                          <w:szCs w:val="20"/>
                        </w:rPr>
                        <w:t>los artículos 5, 6, 12, 13 y 21</w:t>
                      </w:r>
                      <w:r w:rsidR="0063364F">
                        <w:rPr>
                          <w:rFonts w:ascii="Arial" w:hAnsi="Arial" w:cs="Arial"/>
                          <w:bCs/>
                          <w:color w:val="000000"/>
                          <w:sz w:val="20"/>
                          <w:szCs w:val="20"/>
                        </w:rPr>
                        <w:t xml:space="preserve"> por artículo Único del Decreto No. 1751, publicado en el Periódico Oficial “Tierra y Libertad” No. 5236 de fecha 2014/11/12. Vigencia 2014/11/13.</w:t>
                      </w:r>
                    </w:p>
                    <w:p w14:paraId="791913A4" w14:textId="77777777" w:rsidR="0060139D" w:rsidRPr="0060139D" w:rsidRDefault="0060139D" w:rsidP="0060139D">
                      <w:pPr>
                        <w:spacing w:after="0" w:line="240" w:lineRule="auto"/>
                        <w:jc w:val="both"/>
                        <w:rPr>
                          <w:rFonts w:ascii="Arial" w:hAnsi="Arial" w:cs="Arial"/>
                          <w:b/>
                          <w:sz w:val="20"/>
                          <w:szCs w:val="20"/>
                        </w:rPr>
                      </w:pPr>
                      <w:r>
                        <w:rPr>
                          <w:rFonts w:ascii="Arial" w:hAnsi="Arial" w:cs="Arial"/>
                          <w:bCs/>
                          <w:sz w:val="20"/>
                          <w:szCs w:val="20"/>
                          <w:lang w:val="es-ES"/>
                        </w:rPr>
                        <w:t xml:space="preserve">- </w:t>
                      </w:r>
                      <w:r w:rsidRPr="0060139D">
                        <w:rPr>
                          <w:rFonts w:ascii="Arial" w:hAnsi="Arial" w:cs="Arial"/>
                          <w:bCs/>
                          <w:sz w:val="20"/>
                          <w:szCs w:val="20"/>
                          <w:lang w:val="es-ES"/>
                        </w:rPr>
                        <w:t>Se reforman</w:t>
                      </w:r>
                      <w:r w:rsidRPr="0060139D">
                        <w:rPr>
                          <w:rFonts w:ascii="Arial" w:eastAsia="Times New Roman" w:hAnsi="Arial" w:cs="Arial"/>
                          <w:bCs/>
                          <w:sz w:val="20"/>
                          <w:szCs w:val="20"/>
                          <w:lang w:val="es-ES" w:eastAsia="es-ES"/>
                        </w:rPr>
                        <w:t xml:space="preserve"> las fracciones I y II párrafo primero del artículo 3, párrafo sexto del artículo 13, párrafo sexto del artículo 15, por artículo único del Decreto No. 1489 publicado en el Periódico Oficial “Tierra y Libertad” No. 5478 de fecha 2017/03/01. Vigencia 2017/03/02.</w:t>
                      </w:r>
                    </w:p>
                  </w:txbxContent>
                </v:textbox>
              </v:rect>
            </w:pict>
          </mc:Fallback>
        </mc:AlternateContent>
      </w:r>
    </w:p>
    <w:p w14:paraId="6D145DB4" w14:textId="77777777" w:rsidR="00511A93" w:rsidRPr="008C2E6F" w:rsidRDefault="00511A93" w:rsidP="008C2E6F">
      <w:pPr>
        <w:spacing w:after="0" w:line="240" w:lineRule="auto"/>
        <w:jc w:val="center"/>
        <w:rPr>
          <w:rStyle w:val="DefaultCar"/>
          <w:rFonts w:cs="Arial"/>
          <w:b/>
        </w:rPr>
      </w:pPr>
    </w:p>
    <w:p w14:paraId="415BB841" w14:textId="77777777" w:rsidR="00511A93" w:rsidRPr="008C2E6F" w:rsidRDefault="00511A93" w:rsidP="008C2E6F">
      <w:pPr>
        <w:spacing w:after="0" w:line="240" w:lineRule="auto"/>
        <w:jc w:val="center"/>
        <w:rPr>
          <w:rStyle w:val="DefaultCar"/>
          <w:rFonts w:cs="Arial"/>
          <w:b/>
        </w:rPr>
      </w:pPr>
    </w:p>
    <w:p w14:paraId="76B864CF" w14:textId="77777777" w:rsidR="00511A93" w:rsidRPr="008C2E6F" w:rsidRDefault="00511A93" w:rsidP="008C2E6F">
      <w:pPr>
        <w:spacing w:after="0" w:line="240" w:lineRule="auto"/>
        <w:rPr>
          <w:rFonts w:ascii="Arial" w:hAnsi="Arial" w:cs="Arial"/>
          <w:b/>
          <w:sz w:val="24"/>
          <w:szCs w:val="24"/>
        </w:rPr>
      </w:pPr>
    </w:p>
    <w:p w14:paraId="1B00592E" w14:textId="77777777" w:rsidR="00511A93" w:rsidRPr="008C2E6F" w:rsidRDefault="00511A93" w:rsidP="008C2E6F">
      <w:pPr>
        <w:spacing w:after="0" w:line="240" w:lineRule="auto"/>
        <w:jc w:val="center"/>
        <w:rPr>
          <w:rStyle w:val="DefaultCar"/>
          <w:rFonts w:cs="Arial"/>
        </w:rPr>
      </w:pPr>
    </w:p>
    <w:p w14:paraId="7769F67A" w14:textId="77777777" w:rsidR="00511A93" w:rsidRPr="008C2E6F" w:rsidRDefault="00511A93" w:rsidP="008C2E6F">
      <w:pPr>
        <w:spacing w:after="0" w:line="240" w:lineRule="auto"/>
        <w:rPr>
          <w:rStyle w:val="DefaultCar"/>
          <w:rFonts w:cs="Arial"/>
        </w:rPr>
      </w:pPr>
    </w:p>
    <w:p w14:paraId="37218C13" w14:textId="77777777" w:rsidR="00511A93" w:rsidRPr="008C2E6F" w:rsidRDefault="00511A93" w:rsidP="008C2E6F">
      <w:pPr>
        <w:spacing w:after="0" w:line="240" w:lineRule="auto"/>
        <w:rPr>
          <w:rStyle w:val="DefaultCar"/>
          <w:rFonts w:cs="Arial"/>
        </w:rPr>
      </w:pPr>
    </w:p>
    <w:p w14:paraId="1D078228" w14:textId="77777777" w:rsidR="00511A93" w:rsidRPr="008C2E6F" w:rsidRDefault="00511A93" w:rsidP="008C2E6F">
      <w:pPr>
        <w:spacing w:after="0" w:line="240" w:lineRule="auto"/>
        <w:jc w:val="both"/>
        <w:rPr>
          <w:rFonts w:ascii="Arial" w:eastAsia="Times New Roman" w:hAnsi="Arial" w:cs="Arial"/>
          <w:bCs/>
          <w:sz w:val="24"/>
          <w:szCs w:val="24"/>
          <w:lang w:eastAsia="es-ES"/>
        </w:rPr>
      </w:pPr>
    </w:p>
    <w:p w14:paraId="4418F66C" w14:textId="77777777" w:rsidR="00511A93" w:rsidRPr="008C2E6F" w:rsidRDefault="00511A93" w:rsidP="008C2E6F">
      <w:pPr>
        <w:spacing w:after="0" w:line="240" w:lineRule="auto"/>
        <w:jc w:val="both"/>
        <w:rPr>
          <w:rFonts w:ascii="Arial" w:eastAsia="Times New Roman" w:hAnsi="Arial" w:cs="Arial"/>
          <w:bCs/>
          <w:sz w:val="24"/>
          <w:szCs w:val="24"/>
          <w:lang w:eastAsia="es-ES"/>
        </w:rPr>
      </w:pPr>
    </w:p>
    <w:p w14:paraId="0CB2686D" w14:textId="77777777" w:rsidR="00511A93" w:rsidRPr="008C2E6F" w:rsidRDefault="00511A93" w:rsidP="008C2E6F">
      <w:pPr>
        <w:spacing w:after="0" w:line="240" w:lineRule="auto"/>
        <w:jc w:val="both"/>
        <w:rPr>
          <w:rFonts w:ascii="Arial" w:eastAsia="Times New Roman" w:hAnsi="Arial" w:cs="Arial"/>
          <w:bCs/>
          <w:sz w:val="24"/>
          <w:szCs w:val="24"/>
          <w:lang w:eastAsia="es-ES"/>
        </w:rPr>
      </w:pPr>
    </w:p>
    <w:p w14:paraId="335CD33F" w14:textId="77777777" w:rsidR="00511A93" w:rsidRPr="008C2E6F" w:rsidRDefault="00511A93" w:rsidP="008C2E6F">
      <w:pPr>
        <w:spacing w:after="0" w:line="240" w:lineRule="auto"/>
        <w:jc w:val="both"/>
        <w:rPr>
          <w:rFonts w:ascii="Arial" w:eastAsia="Times New Roman" w:hAnsi="Arial" w:cs="Arial"/>
          <w:bCs/>
          <w:sz w:val="24"/>
          <w:szCs w:val="24"/>
          <w:lang w:eastAsia="es-ES"/>
        </w:rPr>
      </w:pPr>
    </w:p>
    <w:p w14:paraId="0B20F3D4" w14:textId="77777777" w:rsidR="00511A93" w:rsidRPr="008C2E6F" w:rsidRDefault="00511A93" w:rsidP="008C2E6F">
      <w:pPr>
        <w:spacing w:after="0" w:line="240" w:lineRule="auto"/>
        <w:jc w:val="both"/>
        <w:rPr>
          <w:rFonts w:ascii="Arial" w:eastAsia="Times New Roman" w:hAnsi="Arial" w:cs="Arial"/>
          <w:bCs/>
          <w:sz w:val="24"/>
          <w:szCs w:val="24"/>
          <w:lang w:eastAsia="es-ES"/>
        </w:rPr>
      </w:pPr>
    </w:p>
    <w:p w14:paraId="0A36BAA0" w14:textId="77777777" w:rsidR="007C5324" w:rsidRPr="008C2E6F" w:rsidRDefault="007C5324" w:rsidP="008C2E6F">
      <w:pPr>
        <w:spacing w:after="0" w:line="240" w:lineRule="auto"/>
        <w:jc w:val="both"/>
        <w:rPr>
          <w:rFonts w:ascii="Arial" w:hAnsi="Arial" w:cs="Arial"/>
          <w:sz w:val="24"/>
          <w:szCs w:val="24"/>
        </w:rPr>
      </w:pPr>
    </w:p>
    <w:p w14:paraId="70A23ED9" w14:textId="77777777" w:rsidR="007C5324" w:rsidRPr="008C2E6F" w:rsidRDefault="007C5324" w:rsidP="008C2E6F">
      <w:pPr>
        <w:spacing w:after="0" w:line="240" w:lineRule="auto"/>
        <w:jc w:val="both"/>
        <w:rPr>
          <w:rFonts w:ascii="Arial" w:hAnsi="Arial" w:cs="Arial"/>
          <w:sz w:val="24"/>
          <w:szCs w:val="24"/>
        </w:rPr>
      </w:pPr>
    </w:p>
    <w:p w14:paraId="1B5209EA" w14:textId="77777777" w:rsidR="007C5324" w:rsidRPr="008C2E6F" w:rsidRDefault="007C5324" w:rsidP="008C2E6F">
      <w:pPr>
        <w:spacing w:after="0" w:line="240" w:lineRule="auto"/>
        <w:jc w:val="both"/>
        <w:rPr>
          <w:rFonts w:ascii="Arial" w:hAnsi="Arial" w:cs="Arial"/>
          <w:sz w:val="24"/>
          <w:szCs w:val="24"/>
        </w:rPr>
      </w:pPr>
    </w:p>
    <w:p w14:paraId="35530BE2" w14:textId="77777777" w:rsidR="007C5324" w:rsidRPr="008C2E6F" w:rsidRDefault="007C5324" w:rsidP="008C2E6F">
      <w:pPr>
        <w:spacing w:after="0" w:line="240" w:lineRule="auto"/>
        <w:jc w:val="both"/>
        <w:rPr>
          <w:rFonts w:ascii="Arial" w:hAnsi="Arial" w:cs="Arial"/>
          <w:sz w:val="24"/>
          <w:szCs w:val="24"/>
        </w:rPr>
      </w:pPr>
    </w:p>
    <w:p w14:paraId="4DFBA794" w14:textId="77777777" w:rsidR="007C5324" w:rsidRPr="008C2E6F" w:rsidRDefault="007C5324" w:rsidP="008C2E6F">
      <w:pPr>
        <w:spacing w:after="0" w:line="240" w:lineRule="auto"/>
        <w:jc w:val="both"/>
        <w:rPr>
          <w:rFonts w:ascii="Arial" w:hAnsi="Arial" w:cs="Arial"/>
          <w:sz w:val="24"/>
          <w:szCs w:val="24"/>
        </w:rPr>
      </w:pPr>
    </w:p>
    <w:p w14:paraId="4A58C7BC" w14:textId="77777777" w:rsidR="000F5FAC" w:rsidRPr="008C2E6F" w:rsidRDefault="000F5FAC" w:rsidP="008C2E6F">
      <w:pPr>
        <w:pStyle w:val="Sangradetextonormal"/>
        <w:widowControl w:val="0"/>
        <w:tabs>
          <w:tab w:val="left" w:pos="1014"/>
        </w:tabs>
        <w:spacing w:after="0" w:line="240" w:lineRule="auto"/>
        <w:ind w:left="0"/>
        <w:rPr>
          <w:rFonts w:ascii="Arial" w:hAnsi="Arial" w:cs="Arial"/>
          <w:sz w:val="24"/>
          <w:szCs w:val="24"/>
        </w:rPr>
      </w:pPr>
    </w:p>
    <w:p w14:paraId="4AF35183" w14:textId="77777777" w:rsidR="00F4277D" w:rsidRPr="008C2E6F" w:rsidRDefault="00F4277D" w:rsidP="008C2E6F">
      <w:pPr>
        <w:pStyle w:val="Textoindependiente"/>
        <w:rPr>
          <w:rFonts w:cs="Arial"/>
        </w:rPr>
      </w:pPr>
      <w:r w:rsidRPr="008C2E6F">
        <w:rPr>
          <w:rFonts w:cs="Arial"/>
        </w:rPr>
        <w:lastRenderedPageBreak/>
        <w:t>SERGIO ALBERTO ESTRADA CAJIGAL RAMÍREZ, GOBERNADOR CONSTITUCIONAL DEL ESTADO LIBRE Y SOBERANO DE MORELOS A SUS HABITANTES SABED:</w:t>
      </w:r>
    </w:p>
    <w:p w14:paraId="738ADCBD" w14:textId="77777777" w:rsidR="00F4277D" w:rsidRPr="008C2E6F" w:rsidRDefault="00F4277D" w:rsidP="008C2E6F">
      <w:pPr>
        <w:widowControl w:val="0"/>
        <w:spacing w:after="0" w:line="240" w:lineRule="auto"/>
        <w:jc w:val="both"/>
        <w:rPr>
          <w:rFonts w:ascii="Arial" w:hAnsi="Arial" w:cs="Arial"/>
          <w:bCs/>
          <w:sz w:val="24"/>
          <w:szCs w:val="24"/>
          <w:lang w:val="es-ES_tradnl"/>
        </w:rPr>
      </w:pPr>
    </w:p>
    <w:p w14:paraId="314329CF" w14:textId="77777777" w:rsidR="00F4277D" w:rsidRPr="008C2E6F" w:rsidRDefault="00F4277D" w:rsidP="008C2E6F">
      <w:pPr>
        <w:widowControl w:val="0"/>
        <w:spacing w:after="0" w:line="240" w:lineRule="auto"/>
        <w:jc w:val="both"/>
        <w:rPr>
          <w:rFonts w:ascii="Arial" w:hAnsi="Arial" w:cs="Arial"/>
          <w:bCs/>
          <w:sz w:val="24"/>
          <w:szCs w:val="24"/>
        </w:rPr>
      </w:pPr>
      <w:r w:rsidRPr="008C2E6F">
        <w:rPr>
          <w:rFonts w:ascii="Arial" w:hAnsi="Arial" w:cs="Arial"/>
          <w:bCs/>
          <w:sz w:val="24"/>
          <w:szCs w:val="24"/>
          <w:lang w:val="es-ES_tradnl"/>
        </w:rPr>
        <w:t>Que el H. Congreso del Estado se ha servido enviarme para su promulgación lo siguiente:</w:t>
      </w:r>
    </w:p>
    <w:p w14:paraId="78A7BA72" w14:textId="77777777" w:rsidR="00F4277D" w:rsidRPr="008C2E6F" w:rsidRDefault="00F4277D" w:rsidP="008C2E6F">
      <w:pPr>
        <w:pStyle w:val="Sangradetextonormal"/>
        <w:spacing w:after="0" w:line="240" w:lineRule="auto"/>
        <w:ind w:left="0"/>
        <w:rPr>
          <w:rFonts w:ascii="Arial" w:hAnsi="Arial" w:cs="Arial"/>
          <w:sz w:val="24"/>
          <w:szCs w:val="24"/>
        </w:rPr>
      </w:pPr>
    </w:p>
    <w:p w14:paraId="55A895DB" w14:textId="77777777" w:rsidR="00F4277D" w:rsidRPr="008C2E6F" w:rsidRDefault="00F4277D" w:rsidP="008C2E6F">
      <w:pPr>
        <w:pStyle w:val="Sangradetextonormal"/>
        <w:spacing w:after="0" w:line="240" w:lineRule="auto"/>
        <w:ind w:left="0"/>
        <w:jc w:val="both"/>
        <w:rPr>
          <w:rFonts w:ascii="Arial" w:hAnsi="Arial" w:cs="Arial"/>
          <w:sz w:val="24"/>
          <w:szCs w:val="24"/>
        </w:rPr>
      </w:pPr>
      <w:r w:rsidRPr="008C2E6F">
        <w:rPr>
          <w:rFonts w:ascii="Arial" w:hAnsi="Arial" w:cs="Arial"/>
          <w:sz w:val="24"/>
          <w:szCs w:val="24"/>
        </w:rPr>
        <w:t>LA CUADRAGÉSIMA NOVENA LEGISLATURA DEL CONGRESO DEL ESTADO LIBRE Y SOBERANO DE MORELOS, EN EJERCICIO DE LAS FACULTADES QUE LE OTORGA EL ARTÍCULO 40, FRACCIÓN II, DE LA CONSTITUCIÓN POLÍTICA LOCAL, Y,</w:t>
      </w:r>
    </w:p>
    <w:p w14:paraId="3F89E8DF" w14:textId="77777777" w:rsidR="00F4277D" w:rsidRPr="008C2E6F" w:rsidRDefault="00F4277D" w:rsidP="008C2E6F">
      <w:pPr>
        <w:pStyle w:val="Rbricas"/>
        <w:tabs>
          <w:tab w:val="center" w:pos="4773"/>
          <w:tab w:val="left" w:pos="7020"/>
        </w:tabs>
        <w:spacing w:before="0" w:after="0" w:line="240" w:lineRule="auto"/>
        <w:outlineLvl w:val="0"/>
        <w:rPr>
          <w:rFonts w:cs="Arial"/>
          <w:b/>
          <w:caps w:val="0"/>
          <w:sz w:val="24"/>
          <w:lang w:val="es-ES"/>
        </w:rPr>
      </w:pPr>
    </w:p>
    <w:p w14:paraId="28B78596" w14:textId="77777777" w:rsidR="00F4277D" w:rsidRPr="00D062B5" w:rsidRDefault="00F4277D" w:rsidP="008C2E6F">
      <w:pPr>
        <w:pStyle w:val="Rbricas"/>
        <w:tabs>
          <w:tab w:val="center" w:pos="4773"/>
          <w:tab w:val="left" w:pos="7020"/>
        </w:tabs>
        <w:spacing w:before="0" w:after="0" w:line="240" w:lineRule="auto"/>
        <w:outlineLvl w:val="0"/>
        <w:rPr>
          <w:rFonts w:cs="Arial"/>
          <w:caps w:val="0"/>
          <w:sz w:val="24"/>
          <w:lang w:val="es-ES"/>
        </w:rPr>
      </w:pPr>
      <w:r w:rsidRPr="00D062B5">
        <w:rPr>
          <w:rFonts w:cs="Arial"/>
          <w:caps w:val="0"/>
          <w:sz w:val="24"/>
          <w:lang w:val="es-ES"/>
        </w:rPr>
        <w:t>CONSIDERANDO</w:t>
      </w:r>
    </w:p>
    <w:p w14:paraId="238C856A" w14:textId="77777777" w:rsidR="00F4277D" w:rsidRPr="008C2E6F" w:rsidRDefault="00F4277D" w:rsidP="008C2E6F">
      <w:pPr>
        <w:pStyle w:val="Rbricas"/>
        <w:tabs>
          <w:tab w:val="center" w:pos="4773"/>
          <w:tab w:val="left" w:pos="7020"/>
        </w:tabs>
        <w:spacing w:before="0" w:after="0" w:line="240" w:lineRule="auto"/>
        <w:outlineLvl w:val="0"/>
        <w:rPr>
          <w:rFonts w:cs="Arial"/>
          <w:b/>
          <w:caps w:val="0"/>
          <w:sz w:val="24"/>
          <w:lang w:val="es-ES"/>
        </w:rPr>
      </w:pPr>
    </w:p>
    <w:p w14:paraId="60E6F6A4" w14:textId="77777777" w:rsidR="00F4277D" w:rsidRPr="008C2E6F" w:rsidRDefault="00F4277D" w:rsidP="008C2E6F">
      <w:pPr>
        <w:shd w:val="clear" w:color="auto" w:fill="FFFFFF"/>
        <w:tabs>
          <w:tab w:val="center" w:pos="4773"/>
        </w:tabs>
        <w:spacing w:after="0" w:line="240" w:lineRule="auto"/>
        <w:jc w:val="both"/>
        <w:rPr>
          <w:rFonts w:ascii="Arial" w:hAnsi="Arial" w:cs="Arial"/>
          <w:bCs/>
          <w:color w:val="000000"/>
          <w:sz w:val="24"/>
          <w:szCs w:val="24"/>
        </w:rPr>
      </w:pPr>
      <w:r w:rsidRPr="008C2E6F">
        <w:rPr>
          <w:rFonts w:ascii="Arial" w:hAnsi="Arial" w:cs="Arial"/>
          <w:bCs/>
          <w:color w:val="000000"/>
          <w:sz w:val="24"/>
          <w:szCs w:val="24"/>
        </w:rPr>
        <w:t xml:space="preserve">Que la Convención de las Naciones Unidas contra la Delincuencia Organizada Transnacional entró en vigor el día 29 de septiembre de 2003, de acuerdo al artículo 38 de la propia convención, fue adoptada en noviembre de 2002 por la Asamblea General de las Naciones Unidas y se abrió a firma en Palermo, Italia, el 12 de diciembre de 2000. Contó con la firma de varios países incluyendo entre ellos México. </w:t>
      </w:r>
    </w:p>
    <w:p w14:paraId="1790E831" w14:textId="77777777" w:rsidR="002879E0" w:rsidRPr="008C2E6F" w:rsidRDefault="002879E0" w:rsidP="008C2E6F">
      <w:pPr>
        <w:shd w:val="clear" w:color="auto" w:fill="FFFFFF"/>
        <w:tabs>
          <w:tab w:val="center" w:pos="4773"/>
        </w:tabs>
        <w:spacing w:after="0" w:line="240" w:lineRule="auto"/>
        <w:jc w:val="both"/>
        <w:rPr>
          <w:rFonts w:ascii="Arial" w:hAnsi="Arial" w:cs="Arial"/>
          <w:bCs/>
          <w:color w:val="000000"/>
          <w:sz w:val="24"/>
          <w:szCs w:val="24"/>
        </w:rPr>
      </w:pPr>
    </w:p>
    <w:p w14:paraId="2D2867E2" w14:textId="77777777" w:rsidR="00F4277D" w:rsidRPr="008C2E6F" w:rsidRDefault="00F4277D" w:rsidP="008C2E6F">
      <w:pPr>
        <w:tabs>
          <w:tab w:val="center" w:pos="4773"/>
        </w:tabs>
        <w:spacing w:after="0" w:line="240" w:lineRule="auto"/>
        <w:jc w:val="both"/>
        <w:rPr>
          <w:rFonts w:ascii="Arial" w:hAnsi="Arial" w:cs="Arial"/>
          <w:bCs/>
          <w:color w:val="000000"/>
          <w:sz w:val="24"/>
          <w:szCs w:val="24"/>
        </w:rPr>
      </w:pPr>
      <w:r w:rsidRPr="008C2E6F">
        <w:rPr>
          <w:rFonts w:ascii="Arial" w:hAnsi="Arial" w:cs="Arial"/>
          <w:bCs/>
          <w:color w:val="000000"/>
          <w:sz w:val="24"/>
          <w:szCs w:val="24"/>
        </w:rPr>
        <w:t>Que la importancia que reviste este instrumento internacional es el de combatir la delincuencia organizada a nivel mundial, que abarca desde el lavado de dinero hasta el tráfico de personas.</w:t>
      </w:r>
    </w:p>
    <w:p w14:paraId="022618E7" w14:textId="77777777" w:rsidR="002879E0" w:rsidRPr="008C2E6F" w:rsidRDefault="002879E0" w:rsidP="008C2E6F">
      <w:pPr>
        <w:tabs>
          <w:tab w:val="center" w:pos="4773"/>
        </w:tabs>
        <w:spacing w:after="0" w:line="240" w:lineRule="auto"/>
        <w:jc w:val="both"/>
        <w:rPr>
          <w:rFonts w:ascii="Arial" w:hAnsi="Arial" w:cs="Arial"/>
          <w:bCs/>
          <w:color w:val="000000"/>
          <w:sz w:val="24"/>
          <w:szCs w:val="24"/>
        </w:rPr>
      </w:pPr>
    </w:p>
    <w:p w14:paraId="0A961A8E" w14:textId="77777777" w:rsidR="00F4277D" w:rsidRPr="008C2E6F" w:rsidRDefault="00F4277D" w:rsidP="008C2E6F">
      <w:pPr>
        <w:tabs>
          <w:tab w:val="center" w:pos="4773"/>
        </w:tabs>
        <w:spacing w:after="0" w:line="240" w:lineRule="auto"/>
        <w:jc w:val="both"/>
        <w:rPr>
          <w:rFonts w:ascii="Arial" w:hAnsi="Arial" w:cs="Arial"/>
          <w:bCs/>
          <w:color w:val="000000"/>
          <w:sz w:val="24"/>
          <w:szCs w:val="24"/>
        </w:rPr>
      </w:pPr>
      <w:r w:rsidRPr="008C2E6F">
        <w:rPr>
          <w:rFonts w:ascii="Arial" w:hAnsi="Arial" w:cs="Arial"/>
          <w:bCs/>
          <w:color w:val="000000"/>
          <w:sz w:val="24"/>
          <w:szCs w:val="24"/>
        </w:rPr>
        <w:t>Que la Convención consta de 41 artículos y entre muchas de sus novedades se incluyen normas de extradición y de asistencia jurídica mutua, cooperación a escala mundial, regional, subregional y bilateral, además de mencionar que ya no se podrá utilizar el secreto bancario para encubrir actividades criminales, tal y como las define el artículo 7 y 18 apartado 8 del instrumento, en el rubro sobre la asistencia judicial recíproca.</w:t>
      </w:r>
    </w:p>
    <w:p w14:paraId="3B857BC0" w14:textId="77777777" w:rsidR="00F4277D" w:rsidRPr="008C2E6F" w:rsidRDefault="00F4277D" w:rsidP="008C2E6F">
      <w:pPr>
        <w:tabs>
          <w:tab w:val="center" w:pos="4773"/>
        </w:tabs>
        <w:spacing w:after="0" w:line="240" w:lineRule="auto"/>
        <w:jc w:val="both"/>
        <w:rPr>
          <w:rFonts w:ascii="Arial" w:hAnsi="Arial" w:cs="Arial"/>
          <w:bCs/>
          <w:color w:val="000000"/>
          <w:sz w:val="24"/>
          <w:szCs w:val="24"/>
        </w:rPr>
      </w:pPr>
    </w:p>
    <w:p w14:paraId="0AE94E22" w14:textId="77777777" w:rsidR="00F4277D" w:rsidRPr="008C2E6F" w:rsidRDefault="00F4277D" w:rsidP="008C2E6F">
      <w:pPr>
        <w:tabs>
          <w:tab w:val="center" w:pos="4773"/>
        </w:tabs>
        <w:spacing w:after="0" w:line="240" w:lineRule="auto"/>
        <w:jc w:val="both"/>
        <w:rPr>
          <w:rFonts w:ascii="Arial" w:hAnsi="Arial" w:cs="Arial"/>
          <w:bCs/>
          <w:color w:val="000000"/>
          <w:sz w:val="24"/>
          <w:szCs w:val="24"/>
        </w:rPr>
      </w:pPr>
      <w:r w:rsidRPr="008C2E6F">
        <w:rPr>
          <w:rFonts w:ascii="Arial" w:hAnsi="Arial" w:cs="Arial"/>
          <w:bCs/>
          <w:color w:val="000000"/>
          <w:sz w:val="24"/>
          <w:szCs w:val="24"/>
        </w:rPr>
        <w:t xml:space="preserve">Otro elemento importante es el de las investigaciones conjuntas, ya que existe la posibilidad de establecer órganos mixtos de investigación, velando en todo momento por el pleno respeto a la soberanía de los Estados en donde se hayan </w:t>
      </w:r>
      <w:r w:rsidRPr="008C2E6F">
        <w:rPr>
          <w:rFonts w:ascii="Arial" w:hAnsi="Arial" w:cs="Arial"/>
          <w:bCs/>
          <w:color w:val="000000"/>
          <w:sz w:val="24"/>
          <w:szCs w:val="24"/>
        </w:rPr>
        <w:lastRenderedPageBreak/>
        <w:t>de efectuar las investigaciones, según lo dispuesto por el artículo 19 del instrumento en comento.</w:t>
      </w:r>
    </w:p>
    <w:p w14:paraId="33672D4B" w14:textId="77777777" w:rsidR="002879E0" w:rsidRPr="008C2E6F" w:rsidRDefault="002879E0" w:rsidP="008C2E6F">
      <w:pPr>
        <w:tabs>
          <w:tab w:val="center" w:pos="4773"/>
        </w:tabs>
        <w:spacing w:after="0" w:line="240" w:lineRule="auto"/>
        <w:jc w:val="both"/>
        <w:rPr>
          <w:rFonts w:ascii="Arial" w:hAnsi="Arial" w:cs="Arial"/>
          <w:bCs/>
          <w:color w:val="000000"/>
          <w:sz w:val="24"/>
          <w:szCs w:val="24"/>
        </w:rPr>
      </w:pPr>
    </w:p>
    <w:p w14:paraId="18415FE7" w14:textId="77777777" w:rsidR="00F4277D" w:rsidRPr="008C2E6F" w:rsidRDefault="00F4277D" w:rsidP="008C2E6F">
      <w:pPr>
        <w:tabs>
          <w:tab w:val="center" w:pos="4773"/>
        </w:tabs>
        <w:spacing w:after="0" w:line="240" w:lineRule="auto"/>
        <w:jc w:val="both"/>
        <w:rPr>
          <w:rFonts w:ascii="Arial" w:hAnsi="Arial" w:cs="Arial"/>
          <w:bCs/>
          <w:color w:val="000000"/>
          <w:sz w:val="24"/>
          <w:szCs w:val="24"/>
        </w:rPr>
      </w:pPr>
      <w:r w:rsidRPr="008C2E6F">
        <w:rPr>
          <w:rFonts w:ascii="Arial" w:hAnsi="Arial" w:cs="Arial"/>
          <w:bCs/>
          <w:color w:val="000000"/>
          <w:sz w:val="24"/>
          <w:szCs w:val="24"/>
        </w:rPr>
        <w:t>Que en este mundo globalizado, la Convención viene a fortalecer los mecanismos de cooperación en el derecho internacional ante la amenaza que representa la delincuencia organizada transnacional, teniendo como resultado final, el interés de los Estados en combatirla.</w:t>
      </w:r>
    </w:p>
    <w:p w14:paraId="1F08E99A" w14:textId="77777777" w:rsidR="002879E0" w:rsidRPr="008C2E6F" w:rsidRDefault="002879E0" w:rsidP="008C2E6F">
      <w:pPr>
        <w:tabs>
          <w:tab w:val="center" w:pos="4773"/>
        </w:tabs>
        <w:spacing w:after="0" w:line="240" w:lineRule="auto"/>
        <w:jc w:val="both"/>
        <w:rPr>
          <w:rFonts w:ascii="Arial" w:hAnsi="Arial" w:cs="Arial"/>
          <w:bCs/>
          <w:color w:val="000000"/>
          <w:sz w:val="24"/>
          <w:szCs w:val="24"/>
        </w:rPr>
      </w:pPr>
    </w:p>
    <w:p w14:paraId="33F673C4" w14:textId="77777777" w:rsidR="00F4277D" w:rsidRPr="008C2E6F" w:rsidRDefault="00F4277D" w:rsidP="008C2E6F">
      <w:pPr>
        <w:tabs>
          <w:tab w:val="center" w:pos="4773"/>
        </w:tabs>
        <w:spacing w:after="0" w:line="240" w:lineRule="auto"/>
        <w:jc w:val="both"/>
        <w:rPr>
          <w:rFonts w:ascii="Arial" w:hAnsi="Arial" w:cs="Arial"/>
          <w:bCs/>
          <w:color w:val="000000"/>
          <w:sz w:val="24"/>
          <w:szCs w:val="24"/>
        </w:rPr>
      </w:pPr>
      <w:r w:rsidRPr="008C2E6F">
        <w:rPr>
          <w:rFonts w:ascii="Arial" w:hAnsi="Arial" w:cs="Arial"/>
          <w:bCs/>
          <w:color w:val="000000"/>
          <w:sz w:val="24"/>
          <w:szCs w:val="24"/>
        </w:rPr>
        <w:t xml:space="preserve">Que en México, el tema de la Seguridad Pública ha sido fundamental en la esfera legislativa, esto derivado del incontrolable crecimiento del índice delictivo que se ha dado desde hace ya más de dos décadas y que lastima a nuestra sociedad. Dentro del tema de seguridad pública ha sido importante atacar jurídicamente mediante la implementación de mecanismos eficientes el combate a la delincuencia organizada. </w:t>
      </w:r>
    </w:p>
    <w:p w14:paraId="10C3F03C" w14:textId="77777777" w:rsidR="002879E0" w:rsidRPr="008C2E6F" w:rsidRDefault="002879E0" w:rsidP="008C2E6F">
      <w:pPr>
        <w:tabs>
          <w:tab w:val="center" w:pos="4773"/>
        </w:tabs>
        <w:spacing w:after="0" w:line="240" w:lineRule="auto"/>
        <w:jc w:val="both"/>
        <w:rPr>
          <w:rFonts w:ascii="Arial" w:hAnsi="Arial" w:cs="Arial"/>
          <w:bCs/>
          <w:color w:val="000000"/>
          <w:sz w:val="24"/>
          <w:szCs w:val="24"/>
        </w:rPr>
      </w:pPr>
    </w:p>
    <w:p w14:paraId="47E3F2F5" w14:textId="77777777" w:rsidR="00F4277D" w:rsidRPr="008C2E6F" w:rsidRDefault="00F4277D" w:rsidP="008C2E6F">
      <w:pPr>
        <w:tabs>
          <w:tab w:val="center" w:pos="4773"/>
        </w:tabs>
        <w:spacing w:after="0" w:line="240" w:lineRule="auto"/>
        <w:jc w:val="both"/>
        <w:rPr>
          <w:rFonts w:ascii="Arial" w:hAnsi="Arial" w:cs="Arial"/>
          <w:bCs/>
          <w:color w:val="000000"/>
          <w:sz w:val="24"/>
          <w:szCs w:val="24"/>
        </w:rPr>
      </w:pPr>
      <w:r w:rsidRPr="008C2E6F">
        <w:rPr>
          <w:rFonts w:ascii="Arial" w:hAnsi="Arial" w:cs="Arial"/>
          <w:bCs/>
          <w:color w:val="000000"/>
          <w:sz w:val="24"/>
          <w:szCs w:val="24"/>
        </w:rPr>
        <w:t xml:space="preserve">Que la delincuencia organizada no es un tema novedoso, toda vez que el ser humano siempre se ha organizado para delinquir, y es ahora cuando su organización se ha </w:t>
      </w:r>
      <w:r w:rsidR="002879E0" w:rsidRPr="008C2E6F">
        <w:rPr>
          <w:rFonts w:ascii="Arial" w:hAnsi="Arial" w:cs="Arial"/>
          <w:bCs/>
          <w:color w:val="000000"/>
          <w:sz w:val="24"/>
          <w:szCs w:val="24"/>
        </w:rPr>
        <w:t>perfeccionado</w:t>
      </w:r>
      <w:r w:rsidRPr="008C2E6F">
        <w:rPr>
          <w:rFonts w:ascii="Arial" w:hAnsi="Arial" w:cs="Arial"/>
          <w:bCs/>
          <w:color w:val="000000"/>
          <w:sz w:val="24"/>
          <w:szCs w:val="24"/>
        </w:rPr>
        <w:t xml:space="preserve"> de tal forma que existen los grandes cárteles de las drogas, o las organizaciones que trafican con órganos humanos o con mujeres y niños e inclusive, especies de animales en peligro de extinción. Todo esto es resultado de la globalización que estamos viviendo, pues ahora es más fácil para ellos mantenerse en comunicación con organizaciones de otros estados o inclusive de otros países, y es precisamente el querer conocer cómo se están organizando los delincuentes para combatirlos con mayor eficiencia lo que ahora nos interesa.</w:t>
      </w:r>
    </w:p>
    <w:p w14:paraId="0EEC6D95" w14:textId="77777777" w:rsidR="002879E0" w:rsidRPr="008C2E6F" w:rsidRDefault="002879E0" w:rsidP="008C2E6F">
      <w:pPr>
        <w:tabs>
          <w:tab w:val="center" w:pos="4773"/>
        </w:tabs>
        <w:spacing w:after="0" w:line="240" w:lineRule="auto"/>
        <w:jc w:val="both"/>
        <w:rPr>
          <w:rFonts w:ascii="Arial" w:hAnsi="Arial" w:cs="Arial"/>
          <w:bCs/>
          <w:color w:val="000000"/>
          <w:sz w:val="24"/>
          <w:szCs w:val="24"/>
        </w:rPr>
      </w:pPr>
    </w:p>
    <w:p w14:paraId="1F34B909" w14:textId="77777777" w:rsidR="00F4277D" w:rsidRPr="008C2E6F" w:rsidRDefault="00F4277D" w:rsidP="008C2E6F">
      <w:pPr>
        <w:tabs>
          <w:tab w:val="center" w:pos="4773"/>
        </w:tabs>
        <w:spacing w:after="0" w:line="240" w:lineRule="auto"/>
        <w:jc w:val="both"/>
        <w:rPr>
          <w:rFonts w:ascii="Arial" w:hAnsi="Arial" w:cs="Arial"/>
          <w:bCs/>
          <w:color w:val="000000"/>
          <w:sz w:val="24"/>
          <w:szCs w:val="24"/>
        </w:rPr>
      </w:pPr>
      <w:r w:rsidRPr="008C2E6F">
        <w:rPr>
          <w:rFonts w:ascii="Arial" w:hAnsi="Arial" w:cs="Arial"/>
          <w:bCs/>
          <w:color w:val="000000"/>
          <w:sz w:val="24"/>
          <w:szCs w:val="24"/>
        </w:rPr>
        <w:t>Que el Estado de Morelos desde hace más de 10 años, se ha venido caracterizando por ser un Estado en donde la delincuencia organizada ha encontrado su nicho, delitos como el secuestro, el robo de autos y el narcotráfico nos han colocado en más de una vez en las principales planas de los medios nacionales.</w:t>
      </w:r>
    </w:p>
    <w:p w14:paraId="44AB41D2" w14:textId="77777777" w:rsidR="002879E0" w:rsidRPr="008C2E6F" w:rsidRDefault="002879E0" w:rsidP="008C2E6F">
      <w:pPr>
        <w:tabs>
          <w:tab w:val="center" w:pos="4773"/>
        </w:tabs>
        <w:spacing w:after="0" w:line="240" w:lineRule="auto"/>
        <w:jc w:val="both"/>
        <w:rPr>
          <w:rFonts w:ascii="Arial" w:hAnsi="Arial" w:cs="Arial"/>
          <w:bCs/>
          <w:sz w:val="24"/>
          <w:szCs w:val="24"/>
        </w:rPr>
      </w:pPr>
    </w:p>
    <w:p w14:paraId="7908EDED" w14:textId="77777777" w:rsidR="00F4277D" w:rsidRPr="008C2E6F" w:rsidRDefault="00F4277D" w:rsidP="008C2E6F">
      <w:pPr>
        <w:tabs>
          <w:tab w:val="center" w:pos="4773"/>
        </w:tabs>
        <w:spacing w:after="0" w:line="240" w:lineRule="auto"/>
        <w:jc w:val="both"/>
        <w:rPr>
          <w:rFonts w:ascii="Arial" w:hAnsi="Arial" w:cs="Arial"/>
          <w:bCs/>
          <w:sz w:val="24"/>
          <w:szCs w:val="24"/>
        </w:rPr>
      </w:pPr>
      <w:r w:rsidRPr="008C2E6F">
        <w:rPr>
          <w:rFonts w:ascii="Arial" w:hAnsi="Arial" w:cs="Arial"/>
          <w:bCs/>
          <w:sz w:val="24"/>
          <w:szCs w:val="24"/>
        </w:rPr>
        <w:t>Que frente al grave problema que representa la delincuencia organizada en nuestro Estado, es necesario responder con leyes eficientes que permitan combatirla, p</w:t>
      </w:r>
      <w:r w:rsidRPr="008C2E6F">
        <w:rPr>
          <w:rFonts w:ascii="Arial" w:hAnsi="Arial" w:cs="Arial"/>
          <w:bCs/>
          <w:color w:val="000000"/>
          <w:sz w:val="24"/>
          <w:szCs w:val="24"/>
        </w:rPr>
        <w:t xml:space="preserve">or tal motivo, esta iniciativa de ley que hoy se dictamina, está encaminada a combatir a las organizaciones criminales que tanto lacera a nuestra </w:t>
      </w:r>
      <w:r w:rsidRPr="008C2E6F">
        <w:rPr>
          <w:rFonts w:ascii="Arial" w:hAnsi="Arial" w:cs="Arial"/>
          <w:bCs/>
          <w:color w:val="000000"/>
          <w:sz w:val="24"/>
          <w:szCs w:val="24"/>
        </w:rPr>
        <w:lastRenderedPageBreak/>
        <w:t xml:space="preserve">sociedad, y que </w:t>
      </w:r>
      <w:r w:rsidRPr="008C2E6F">
        <w:rPr>
          <w:rFonts w:ascii="Arial" w:hAnsi="Arial" w:cs="Arial"/>
          <w:bCs/>
          <w:sz w:val="24"/>
          <w:szCs w:val="24"/>
        </w:rPr>
        <w:t>tiene como principal objetivo establecer las bases para la investigación, persecución e imposición de las penas por los delitos cometidos por grupos de delincuencia organizada.</w:t>
      </w:r>
    </w:p>
    <w:p w14:paraId="669C98BA" w14:textId="77777777" w:rsidR="002879E0" w:rsidRPr="008C2E6F" w:rsidRDefault="002879E0" w:rsidP="008C2E6F">
      <w:pPr>
        <w:tabs>
          <w:tab w:val="center" w:pos="4773"/>
        </w:tabs>
        <w:spacing w:after="0" w:line="240" w:lineRule="auto"/>
        <w:jc w:val="both"/>
        <w:rPr>
          <w:rFonts w:ascii="Arial" w:hAnsi="Arial" w:cs="Arial"/>
          <w:bCs/>
          <w:sz w:val="24"/>
          <w:szCs w:val="24"/>
        </w:rPr>
      </w:pPr>
    </w:p>
    <w:p w14:paraId="209C0CAF" w14:textId="77777777" w:rsidR="00F4277D" w:rsidRPr="008C2E6F" w:rsidRDefault="00F4277D" w:rsidP="008C2E6F">
      <w:pPr>
        <w:tabs>
          <w:tab w:val="center" w:pos="4773"/>
        </w:tabs>
        <w:spacing w:after="0" w:line="240" w:lineRule="auto"/>
        <w:jc w:val="both"/>
        <w:rPr>
          <w:rFonts w:ascii="Arial" w:hAnsi="Arial" w:cs="Arial"/>
          <w:bCs/>
          <w:sz w:val="24"/>
          <w:szCs w:val="24"/>
        </w:rPr>
      </w:pPr>
      <w:r w:rsidRPr="008C2E6F">
        <w:rPr>
          <w:rFonts w:ascii="Arial" w:hAnsi="Arial" w:cs="Arial"/>
          <w:bCs/>
          <w:sz w:val="24"/>
          <w:szCs w:val="24"/>
        </w:rPr>
        <w:t xml:space="preserve">Que para la elaboración de esta ley se han tomado en cuenta las opiniones de diversos sectores de la sociedad, como lo son: La Procuraduría General de Justicia del Estado de Morelos, la Asociación de Abogados Penalistas del Estado de Morelos así como los grupos </w:t>
      </w:r>
      <w:r w:rsidR="002879E0" w:rsidRPr="008C2E6F">
        <w:rPr>
          <w:rFonts w:ascii="Arial" w:hAnsi="Arial" w:cs="Arial"/>
          <w:bCs/>
          <w:sz w:val="24"/>
          <w:szCs w:val="24"/>
        </w:rPr>
        <w:t>más</w:t>
      </w:r>
      <w:r w:rsidRPr="008C2E6F">
        <w:rPr>
          <w:rFonts w:ascii="Arial" w:hAnsi="Arial" w:cs="Arial"/>
          <w:bCs/>
          <w:sz w:val="24"/>
          <w:szCs w:val="24"/>
        </w:rPr>
        <w:t xml:space="preserve"> representativos del sector empresarial de nuestro Estado.</w:t>
      </w:r>
    </w:p>
    <w:p w14:paraId="1D9F6BBF" w14:textId="77777777" w:rsidR="002879E0" w:rsidRPr="008C2E6F" w:rsidRDefault="002879E0" w:rsidP="008C2E6F">
      <w:pPr>
        <w:tabs>
          <w:tab w:val="center" w:pos="4773"/>
        </w:tabs>
        <w:spacing w:after="0" w:line="240" w:lineRule="auto"/>
        <w:jc w:val="both"/>
        <w:rPr>
          <w:rFonts w:ascii="Arial" w:hAnsi="Arial" w:cs="Arial"/>
          <w:bCs/>
          <w:sz w:val="24"/>
          <w:szCs w:val="24"/>
        </w:rPr>
      </w:pPr>
    </w:p>
    <w:p w14:paraId="07F52D85" w14:textId="77777777" w:rsidR="00F4277D" w:rsidRPr="008C2E6F" w:rsidRDefault="00F4277D" w:rsidP="008C2E6F">
      <w:pPr>
        <w:tabs>
          <w:tab w:val="center" w:pos="4773"/>
        </w:tabs>
        <w:spacing w:after="0" w:line="240" w:lineRule="auto"/>
        <w:jc w:val="both"/>
        <w:rPr>
          <w:rFonts w:ascii="Arial" w:hAnsi="Arial" w:cs="Arial"/>
          <w:bCs/>
          <w:color w:val="000000"/>
          <w:sz w:val="24"/>
          <w:szCs w:val="24"/>
          <w:lang w:eastAsia="es-MX"/>
        </w:rPr>
      </w:pPr>
      <w:r w:rsidRPr="008C2E6F">
        <w:rPr>
          <w:rFonts w:ascii="Arial" w:hAnsi="Arial" w:cs="Arial"/>
          <w:bCs/>
          <w:sz w:val="24"/>
          <w:szCs w:val="24"/>
        </w:rPr>
        <w:t xml:space="preserve">Lo anterior </w:t>
      </w:r>
      <w:r w:rsidR="002879E0" w:rsidRPr="008C2E6F">
        <w:rPr>
          <w:rFonts w:ascii="Arial" w:hAnsi="Arial" w:cs="Arial"/>
          <w:bCs/>
          <w:sz w:val="24"/>
          <w:szCs w:val="24"/>
        </w:rPr>
        <w:t>dio</w:t>
      </w:r>
      <w:r w:rsidRPr="008C2E6F">
        <w:rPr>
          <w:rFonts w:ascii="Arial" w:hAnsi="Arial" w:cs="Arial"/>
          <w:bCs/>
          <w:sz w:val="24"/>
          <w:szCs w:val="24"/>
        </w:rPr>
        <w:t xml:space="preserve"> como resultado que la propuesta original haya sido enriquecida, adicionándose en el artículo 2, los delitos de </w:t>
      </w:r>
      <w:r w:rsidRPr="008C2E6F">
        <w:rPr>
          <w:rFonts w:ascii="Arial" w:hAnsi="Arial" w:cs="Arial"/>
          <w:bCs/>
          <w:color w:val="000000"/>
          <w:sz w:val="24"/>
          <w:szCs w:val="24"/>
          <w:lang w:eastAsia="es-MX"/>
        </w:rPr>
        <w:t xml:space="preserve">Operaciones con Recurso de Procedencia Ilícita y Enriquecimiento Ilícito; así mismo y toda vez que en nuestra legislación penal no se contempla como delito el Robo de Menores, se adecuó el término por el delito de Sustracción de Menores, establecido en el Capítulo Segundo del Título X del artículo 203, del Código Penal para el Estado de Morelos, mismo tratamiento se le dió al delito que venía establecido denominado de prostitución infantil el cual se adecua para quedar como lenocinio y trata de personas. </w:t>
      </w:r>
    </w:p>
    <w:p w14:paraId="63E00475" w14:textId="77777777" w:rsidR="002879E0" w:rsidRPr="008C2E6F" w:rsidRDefault="002879E0" w:rsidP="008C2E6F">
      <w:pPr>
        <w:tabs>
          <w:tab w:val="center" w:pos="4773"/>
        </w:tabs>
        <w:spacing w:after="0" w:line="240" w:lineRule="auto"/>
        <w:jc w:val="both"/>
        <w:rPr>
          <w:rFonts w:ascii="Arial" w:hAnsi="Arial" w:cs="Arial"/>
          <w:bCs/>
          <w:sz w:val="24"/>
          <w:szCs w:val="24"/>
        </w:rPr>
      </w:pPr>
    </w:p>
    <w:p w14:paraId="2417DEBD" w14:textId="77777777" w:rsidR="00F4277D" w:rsidRPr="008C2E6F" w:rsidRDefault="00F4277D" w:rsidP="008C2E6F">
      <w:pPr>
        <w:tabs>
          <w:tab w:val="center" w:pos="4773"/>
        </w:tabs>
        <w:spacing w:after="0" w:line="240" w:lineRule="auto"/>
        <w:jc w:val="both"/>
        <w:rPr>
          <w:rFonts w:ascii="Arial" w:hAnsi="Arial" w:cs="Arial"/>
          <w:bCs/>
          <w:sz w:val="24"/>
          <w:szCs w:val="24"/>
        </w:rPr>
      </w:pPr>
      <w:r w:rsidRPr="008C2E6F">
        <w:rPr>
          <w:rFonts w:ascii="Arial" w:hAnsi="Arial" w:cs="Arial"/>
          <w:bCs/>
          <w:sz w:val="24"/>
          <w:szCs w:val="24"/>
        </w:rPr>
        <w:t xml:space="preserve">En el artículo tercero de la iniciativa original, se adicionó en el párrafo segundo de la fracción tercera, lo relativo al pago de la reparación del daño a las víctimas del delito, el cual se realizará con los bienes que hayan sido decomisados al sentenciado por delito de Delincuencia Organizada. </w:t>
      </w:r>
    </w:p>
    <w:p w14:paraId="42C8B128" w14:textId="77777777" w:rsidR="002879E0" w:rsidRPr="008C2E6F" w:rsidRDefault="002879E0" w:rsidP="008C2E6F">
      <w:pPr>
        <w:tabs>
          <w:tab w:val="center" w:pos="4773"/>
        </w:tabs>
        <w:spacing w:after="0" w:line="240" w:lineRule="auto"/>
        <w:jc w:val="both"/>
        <w:rPr>
          <w:rFonts w:ascii="Arial" w:hAnsi="Arial" w:cs="Arial"/>
          <w:bCs/>
          <w:sz w:val="24"/>
          <w:szCs w:val="24"/>
        </w:rPr>
      </w:pPr>
    </w:p>
    <w:p w14:paraId="284123B9" w14:textId="77777777" w:rsidR="00F4277D" w:rsidRPr="008C2E6F" w:rsidRDefault="00F4277D" w:rsidP="008C2E6F">
      <w:pPr>
        <w:tabs>
          <w:tab w:val="center" w:pos="4773"/>
        </w:tabs>
        <w:spacing w:after="0" w:line="240" w:lineRule="auto"/>
        <w:jc w:val="both"/>
        <w:rPr>
          <w:rFonts w:ascii="Arial" w:hAnsi="Arial" w:cs="Arial"/>
          <w:bCs/>
          <w:sz w:val="24"/>
          <w:szCs w:val="24"/>
        </w:rPr>
      </w:pPr>
      <w:r w:rsidRPr="008C2E6F">
        <w:rPr>
          <w:rFonts w:ascii="Arial" w:hAnsi="Arial" w:cs="Arial"/>
          <w:bCs/>
          <w:sz w:val="24"/>
          <w:szCs w:val="24"/>
        </w:rPr>
        <w:t xml:space="preserve">Que con fecha 19 de abril del año en curso </w:t>
      </w:r>
      <w:r w:rsidR="002879E0" w:rsidRPr="008C2E6F">
        <w:rPr>
          <w:rFonts w:ascii="Arial" w:hAnsi="Arial" w:cs="Arial"/>
          <w:bCs/>
          <w:sz w:val="24"/>
          <w:szCs w:val="24"/>
        </w:rPr>
        <w:t>fue</w:t>
      </w:r>
      <w:r w:rsidRPr="008C2E6F">
        <w:rPr>
          <w:rFonts w:ascii="Arial" w:hAnsi="Arial" w:cs="Arial"/>
          <w:bCs/>
          <w:sz w:val="24"/>
          <w:szCs w:val="24"/>
        </w:rPr>
        <w:t xml:space="preserve"> turnada a la Comisión de Puntos Constitucionales y Legislación, iniciativa de Ley Contra la Delincuencia Organizada presentada por parte del Grupo Parlamentario de la Revolución Democrática, fecha posterior a la primera lectura del dictamen emanado de dicha Comisión.</w:t>
      </w:r>
    </w:p>
    <w:p w14:paraId="66044207" w14:textId="77777777" w:rsidR="002879E0" w:rsidRPr="008C2E6F" w:rsidRDefault="002879E0" w:rsidP="008C2E6F">
      <w:pPr>
        <w:tabs>
          <w:tab w:val="center" w:pos="4773"/>
        </w:tabs>
        <w:spacing w:after="0" w:line="240" w:lineRule="auto"/>
        <w:jc w:val="both"/>
        <w:rPr>
          <w:rFonts w:ascii="Arial" w:hAnsi="Arial" w:cs="Arial"/>
          <w:bCs/>
          <w:sz w:val="24"/>
          <w:szCs w:val="24"/>
        </w:rPr>
      </w:pPr>
    </w:p>
    <w:p w14:paraId="4C65EDDE" w14:textId="77777777" w:rsidR="00F4277D" w:rsidRPr="008C2E6F" w:rsidRDefault="00F4277D" w:rsidP="008C2E6F">
      <w:pPr>
        <w:tabs>
          <w:tab w:val="center" w:pos="4773"/>
        </w:tabs>
        <w:spacing w:after="0" w:line="240" w:lineRule="auto"/>
        <w:jc w:val="both"/>
        <w:rPr>
          <w:rFonts w:ascii="Arial" w:hAnsi="Arial" w:cs="Arial"/>
          <w:bCs/>
          <w:sz w:val="24"/>
          <w:szCs w:val="24"/>
        </w:rPr>
      </w:pPr>
      <w:r w:rsidRPr="008C2E6F">
        <w:rPr>
          <w:rFonts w:ascii="Arial" w:hAnsi="Arial" w:cs="Arial"/>
          <w:bCs/>
          <w:sz w:val="24"/>
          <w:szCs w:val="24"/>
        </w:rPr>
        <w:t xml:space="preserve">Considerando que en la iniciativa presentada por el Grupo Parlamentario del Partido de la Revolución Democrática existen elementos importantes que enriquecen esta ley y toda vez que ambas iniciativas pretenden normar la delincuencia organizada, la comisión dictaminadora considera necesario incluir diversos aspectos al proyecto original, así como las observaciones emitidas tanto </w:t>
      </w:r>
      <w:r w:rsidRPr="008C2E6F">
        <w:rPr>
          <w:rFonts w:ascii="Arial" w:hAnsi="Arial" w:cs="Arial"/>
          <w:bCs/>
          <w:sz w:val="24"/>
          <w:szCs w:val="24"/>
        </w:rPr>
        <w:lastRenderedPageBreak/>
        <w:t>por el Tribunal Superior de Justicia del Estado y otros sectores de la sociedad por tal motivo, estos aspectos fueron incluidos.</w:t>
      </w:r>
    </w:p>
    <w:p w14:paraId="7D6349FE" w14:textId="77777777" w:rsidR="002879E0" w:rsidRPr="008C2E6F" w:rsidRDefault="002879E0" w:rsidP="008C2E6F">
      <w:pPr>
        <w:tabs>
          <w:tab w:val="center" w:pos="4773"/>
        </w:tabs>
        <w:spacing w:after="0" w:line="240" w:lineRule="auto"/>
        <w:jc w:val="both"/>
        <w:rPr>
          <w:rFonts w:ascii="Arial" w:hAnsi="Arial" w:cs="Arial"/>
          <w:bCs/>
          <w:sz w:val="24"/>
          <w:szCs w:val="24"/>
        </w:rPr>
      </w:pPr>
    </w:p>
    <w:p w14:paraId="651A8823" w14:textId="77777777" w:rsidR="00F4277D" w:rsidRPr="008C2E6F" w:rsidRDefault="00F4277D" w:rsidP="008C2E6F">
      <w:pPr>
        <w:tabs>
          <w:tab w:val="center" w:pos="4773"/>
        </w:tabs>
        <w:spacing w:after="0" w:line="240" w:lineRule="auto"/>
        <w:jc w:val="both"/>
        <w:rPr>
          <w:rFonts w:ascii="Arial" w:hAnsi="Arial" w:cs="Arial"/>
          <w:bCs/>
          <w:sz w:val="24"/>
          <w:szCs w:val="24"/>
        </w:rPr>
      </w:pPr>
      <w:r w:rsidRPr="008C2E6F">
        <w:rPr>
          <w:rFonts w:ascii="Arial" w:hAnsi="Arial" w:cs="Arial"/>
          <w:bCs/>
          <w:sz w:val="24"/>
          <w:szCs w:val="24"/>
        </w:rPr>
        <w:t>Se ha tomado en consideración aumentar de cinco a diez años el plazo de la hipótesis prevista en el apartado A y B del artículo 3 de este proyecto de ley, toda vez que si se continúa considerando el plazo de cinco años se pudiera dar origen a evadirse de la acción de la justicia, para la no aplicación del incremento de la penalidad, o bien participar en la delincuencia organizada.</w:t>
      </w:r>
    </w:p>
    <w:p w14:paraId="45E59216" w14:textId="77777777" w:rsidR="002879E0" w:rsidRPr="008C2E6F" w:rsidRDefault="002879E0" w:rsidP="008C2E6F">
      <w:pPr>
        <w:tabs>
          <w:tab w:val="center" w:pos="4773"/>
        </w:tabs>
        <w:spacing w:after="0" w:line="240" w:lineRule="auto"/>
        <w:jc w:val="both"/>
        <w:rPr>
          <w:rFonts w:ascii="Arial" w:hAnsi="Arial" w:cs="Arial"/>
          <w:bCs/>
          <w:sz w:val="24"/>
          <w:szCs w:val="24"/>
        </w:rPr>
      </w:pPr>
    </w:p>
    <w:p w14:paraId="13223B00" w14:textId="77777777" w:rsidR="00F4277D" w:rsidRPr="008C2E6F" w:rsidRDefault="00F4277D" w:rsidP="008C2E6F">
      <w:pPr>
        <w:tabs>
          <w:tab w:val="center" w:pos="4773"/>
        </w:tabs>
        <w:spacing w:after="0" w:line="240" w:lineRule="auto"/>
        <w:jc w:val="both"/>
        <w:rPr>
          <w:rFonts w:ascii="Arial" w:hAnsi="Arial" w:cs="Arial"/>
          <w:bCs/>
          <w:sz w:val="24"/>
          <w:szCs w:val="24"/>
        </w:rPr>
      </w:pPr>
      <w:r w:rsidRPr="008C2E6F">
        <w:rPr>
          <w:rFonts w:ascii="Arial" w:hAnsi="Arial" w:cs="Arial"/>
          <w:bCs/>
          <w:sz w:val="24"/>
          <w:szCs w:val="24"/>
        </w:rPr>
        <w:t>Como aspectos procesales en la Ley se establece la competencia; el arraigo y cateo, estableciendo para ambas medidas provisionales, un procedimiento más ágil y efectivo para la pronta integración de la indagatoria; confidencialidad de todo el proceso penal, así como las sanciones que se aplicarán a los funcionarios que no cumplan con ésta; la remisión parcial de la pena por colaboración, siempre y cuando los involucrados en la delincuencia organizada no hayan sido sentenciados; se incluye además la protección de testigos, a jueces, peritos, víctimas y demás personas, cuando por su intervención en un procedimiento penal sobre delitos a que se refiere esta ley así lo requiera; debiendo mantener su identidad, y domicilio de las personas protegidas en secreto; se establece como hipótesis la participación de los menores en la delincuencia organizada, dándoles el tratamiento establecido en la Ley del Consejo Tutelar para Menores Infractores del Estado de Morelos, para no vulnerar sus garantías.</w:t>
      </w:r>
    </w:p>
    <w:p w14:paraId="233E1CC9" w14:textId="77777777" w:rsidR="002879E0" w:rsidRPr="008C2E6F" w:rsidRDefault="002879E0" w:rsidP="008C2E6F">
      <w:pPr>
        <w:tabs>
          <w:tab w:val="center" w:pos="4773"/>
        </w:tabs>
        <w:spacing w:after="0" w:line="240" w:lineRule="auto"/>
        <w:jc w:val="both"/>
        <w:rPr>
          <w:rFonts w:ascii="Arial" w:hAnsi="Arial" w:cs="Arial"/>
          <w:bCs/>
          <w:sz w:val="24"/>
          <w:szCs w:val="24"/>
        </w:rPr>
      </w:pPr>
    </w:p>
    <w:p w14:paraId="20E2FDD3" w14:textId="77777777" w:rsidR="00F4277D" w:rsidRPr="008C2E6F" w:rsidRDefault="00F4277D" w:rsidP="008C2E6F">
      <w:pPr>
        <w:tabs>
          <w:tab w:val="center" w:pos="4773"/>
        </w:tabs>
        <w:spacing w:after="0" w:line="240" w:lineRule="auto"/>
        <w:jc w:val="both"/>
        <w:rPr>
          <w:rFonts w:ascii="Arial" w:hAnsi="Arial" w:cs="Arial"/>
          <w:bCs/>
          <w:sz w:val="24"/>
          <w:szCs w:val="24"/>
        </w:rPr>
      </w:pPr>
      <w:r w:rsidRPr="008C2E6F">
        <w:rPr>
          <w:rFonts w:ascii="Arial" w:hAnsi="Arial" w:cs="Arial"/>
          <w:bCs/>
          <w:sz w:val="24"/>
          <w:szCs w:val="24"/>
        </w:rPr>
        <w:t xml:space="preserve">En la intervención de comunicaciones privadas, para el caso de no incurrir en un conflicto de competencia, se ha reservado el procedimiento de para otorgar, negar o revocar la intervención de comunicaciones por un Juez Federal, al procedimiento establecido en los ordenamientos federales que correspondan, y no sujetarlo a un procedimiento estatal como originalmente lo establecía el proyecto de Ley Contra la Delincuencia Organizada. Así mismo, cuando </w:t>
      </w:r>
      <w:r w:rsidRPr="008C2E6F">
        <w:rPr>
          <w:rFonts w:ascii="Arial" w:hAnsi="Arial" w:cs="Arial"/>
          <w:bCs/>
          <w:color w:val="000000"/>
          <w:sz w:val="24"/>
          <w:szCs w:val="24"/>
          <w:lang w:eastAsia="es-MX"/>
        </w:rPr>
        <w:t>los servidores públicos de la entidad, autoricen, ordenen o realicen la intervención de comunicaciones privadas o públicas, sin la autorización judicial correspondiente, o que la realicen en términos distintos de los autorizados, deben ser sancionados con prisión de seis a doce años y, de quinientos a mil días multa, así como con destitución e inhabilitación para desempeñar otro empleo, cargo o comisión públicos, por el doble del plazo de la pena de prisión impuesta</w:t>
      </w:r>
      <w:r w:rsidRPr="008C2E6F">
        <w:rPr>
          <w:rFonts w:ascii="Arial" w:hAnsi="Arial" w:cs="Arial"/>
          <w:bCs/>
          <w:sz w:val="24"/>
          <w:szCs w:val="24"/>
        </w:rPr>
        <w:t>.</w:t>
      </w:r>
    </w:p>
    <w:p w14:paraId="3F3040F9" w14:textId="77777777" w:rsidR="00F4277D" w:rsidRPr="008C2E6F" w:rsidRDefault="00F4277D" w:rsidP="008C2E6F">
      <w:pPr>
        <w:tabs>
          <w:tab w:val="center" w:pos="4773"/>
        </w:tabs>
        <w:spacing w:after="0" w:line="240" w:lineRule="auto"/>
        <w:jc w:val="both"/>
        <w:rPr>
          <w:rFonts w:ascii="Arial" w:hAnsi="Arial" w:cs="Arial"/>
          <w:bCs/>
          <w:sz w:val="24"/>
          <w:szCs w:val="24"/>
        </w:rPr>
      </w:pPr>
    </w:p>
    <w:p w14:paraId="39396893" w14:textId="77777777" w:rsidR="00F4277D" w:rsidRPr="008C2E6F" w:rsidRDefault="00312361" w:rsidP="008C2E6F">
      <w:pPr>
        <w:tabs>
          <w:tab w:val="center" w:pos="4773"/>
        </w:tabs>
        <w:spacing w:after="0" w:line="240" w:lineRule="auto"/>
        <w:jc w:val="both"/>
        <w:rPr>
          <w:rFonts w:ascii="Arial" w:hAnsi="Arial" w:cs="Arial"/>
          <w:bCs/>
          <w:sz w:val="24"/>
          <w:szCs w:val="24"/>
        </w:rPr>
      </w:pPr>
      <w:r w:rsidRPr="008C2E6F">
        <w:rPr>
          <w:rFonts w:ascii="Arial" w:hAnsi="Arial" w:cs="Arial"/>
          <w:bCs/>
          <w:sz w:val="24"/>
          <w:szCs w:val="24"/>
        </w:rPr>
        <w:lastRenderedPageBreak/>
        <w:t>Conscientes</w:t>
      </w:r>
      <w:r w:rsidR="00F4277D" w:rsidRPr="008C2E6F">
        <w:rPr>
          <w:rFonts w:ascii="Arial" w:hAnsi="Arial" w:cs="Arial"/>
          <w:bCs/>
          <w:sz w:val="24"/>
          <w:szCs w:val="24"/>
        </w:rPr>
        <w:t xml:space="preserve"> de que el quehacer legislativo para normar este tipo de conductas nunca será suficiente; nuestro Estado da hoy el primer paso para continuar con el ataque frontal contra la delincuencia organizada, y comenzar a erradicar este cáncer de nuestra sociedad. </w:t>
      </w:r>
    </w:p>
    <w:p w14:paraId="6A6D9A41" w14:textId="77777777" w:rsidR="002879E0" w:rsidRPr="008C2E6F" w:rsidRDefault="002879E0" w:rsidP="008C2E6F">
      <w:pPr>
        <w:tabs>
          <w:tab w:val="center" w:pos="4773"/>
        </w:tabs>
        <w:spacing w:after="0" w:line="240" w:lineRule="auto"/>
        <w:jc w:val="both"/>
        <w:rPr>
          <w:rFonts w:ascii="Arial" w:hAnsi="Arial" w:cs="Arial"/>
          <w:bCs/>
          <w:sz w:val="24"/>
          <w:szCs w:val="24"/>
        </w:rPr>
      </w:pPr>
    </w:p>
    <w:p w14:paraId="09C39B10" w14:textId="77777777" w:rsidR="00F4277D" w:rsidRPr="008C2E6F" w:rsidRDefault="00F4277D" w:rsidP="008C2E6F">
      <w:pPr>
        <w:tabs>
          <w:tab w:val="center" w:pos="4773"/>
        </w:tabs>
        <w:spacing w:after="0" w:line="240" w:lineRule="auto"/>
        <w:jc w:val="both"/>
        <w:rPr>
          <w:rFonts w:ascii="Arial" w:hAnsi="Arial" w:cs="Arial"/>
          <w:bCs/>
          <w:sz w:val="24"/>
          <w:szCs w:val="24"/>
        </w:rPr>
      </w:pPr>
      <w:r w:rsidRPr="008C2E6F">
        <w:rPr>
          <w:rFonts w:ascii="Arial" w:hAnsi="Arial" w:cs="Arial"/>
          <w:bCs/>
          <w:sz w:val="24"/>
          <w:szCs w:val="24"/>
        </w:rPr>
        <w:t>De igual forma, se establece de manera clara las reglas de la investigación y se integra un procedimiento para solicitar información a las diferentes dependencias gubernamentales del Estado y a cualquier otra dependencia pública, ya sea de nivel Estatal, Federal o Municipal, así como a las personas físicas o jurídicas, que le permitan al investigador o juzgador, allegarse de elementos suficientes para determinar la presunta responsabilidad o no del inculpado.</w:t>
      </w:r>
    </w:p>
    <w:p w14:paraId="30207A6C" w14:textId="77777777" w:rsidR="002879E0" w:rsidRPr="008C2E6F" w:rsidRDefault="002879E0" w:rsidP="008C2E6F">
      <w:pPr>
        <w:tabs>
          <w:tab w:val="center" w:pos="4773"/>
        </w:tabs>
        <w:spacing w:after="0" w:line="240" w:lineRule="auto"/>
        <w:jc w:val="both"/>
        <w:rPr>
          <w:rFonts w:ascii="Arial" w:hAnsi="Arial" w:cs="Arial"/>
          <w:bCs/>
          <w:sz w:val="24"/>
          <w:szCs w:val="24"/>
        </w:rPr>
      </w:pPr>
    </w:p>
    <w:p w14:paraId="69055141" w14:textId="77777777" w:rsidR="00F4277D" w:rsidRDefault="00F4277D" w:rsidP="008C2E6F">
      <w:pPr>
        <w:tabs>
          <w:tab w:val="center" w:pos="4773"/>
        </w:tabs>
        <w:spacing w:after="0" w:line="240" w:lineRule="auto"/>
        <w:jc w:val="both"/>
        <w:rPr>
          <w:rFonts w:ascii="Arial" w:hAnsi="Arial" w:cs="Arial"/>
          <w:bCs/>
          <w:sz w:val="24"/>
          <w:szCs w:val="24"/>
        </w:rPr>
      </w:pPr>
      <w:r w:rsidRPr="008C2E6F">
        <w:rPr>
          <w:rFonts w:ascii="Arial" w:hAnsi="Arial" w:cs="Arial"/>
          <w:bCs/>
          <w:sz w:val="24"/>
          <w:szCs w:val="24"/>
        </w:rPr>
        <w:t>Se establece un procedimiento para la cumplimentación de las órdenes de cateo, con motivo de la investigación de los delitos de Delincuencia Organizada.</w:t>
      </w:r>
    </w:p>
    <w:p w14:paraId="0C0B2A85" w14:textId="77777777" w:rsidR="00312361" w:rsidRPr="008C2E6F" w:rsidRDefault="00312361" w:rsidP="008C2E6F">
      <w:pPr>
        <w:tabs>
          <w:tab w:val="center" w:pos="4773"/>
        </w:tabs>
        <w:spacing w:after="0" w:line="240" w:lineRule="auto"/>
        <w:jc w:val="both"/>
        <w:rPr>
          <w:rFonts w:ascii="Arial" w:hAnsi="Arial" w:cs="Arial"/>
          <w:bCs/>
          <w:sz w:val="24"/>
          <w:szCs w:val="24"/>
        </w:rPr>
      </w:pPr>
    </w:p>
    <w:p w14:paraId="236AE61E" w14:textId="77777777" w:rsidR="00F4277D" w:rsidRPr="008C2E6F" w:rsidRDefault="00F4277D" w:rsidP="008C2E6F">
      <w:pPr>
        <w:tabs>
          <w:tab w:val="center" w:pos="4773"/>
        </w:tabs>
        <w:spacing w:after="0" w:line="240" w:lineRule="auto"/>
        <w:jc w:val="both"/>
        <w:rPr>
          <w:rFonts w:ascii="Arial" w:hAnsi="Arial" w:cs="Arial"/>
          <w:bCs/>
          <w:sz w:val="24"/>
          <w:szCs w:val="24"/>
        </w:rPr>
      </w:pPr>
      <w:r w:rsidRPr="008C2E6F">
        <w:rPr>
          <w:rFonts w:ascii="Arial" w:hAnsi="Arial" w:cs="Arial"/>
          <w:bCs/>
          <w:sz w:val="24"/>
          <w:szCs w:val="24"/>
        </w:rPr>
        <w:t>Se establece los lineamientos sobre los cuales se debe llevar a cabo la intervención de comunicaciones. No obstante a que ya se encontraba contemplado en el artículo 59 de nuestro Código Penal, al momento de que se propuso en la iniciativa original, hubo algunas agrupaciones minoritarias que se opusieron tajantemente a la implementación de este recurso legal de la autoridad para allegarse de elementos probatorios.</w:t>
      </w:r>
    </w:p>
    <w:p w14:paraId="570AD068" w14:textId="77777777" w:rsidR="002879E0" w:rsidRPr="008C2E6F" w:rsidRDefault="002879E0" w:rsidP="008C2E6F">
      <w:pPr>
        <w:tabs>
          <w:tab w:val="center" w:pos="4773"/>
        </w:tabs>
        <w:spacing w:after="0" w:line="240" w:lineRule="auto"/>
        <w:jc w:val="both"/>
        <w:rPr>
          <w:rFonts w:ascii="Arial" w:hAnsi="Arial" w:cs="Arial"/>
          <w:bCs/>
          <w:sz w:val="24"/>
          <w:szCs w:val="24"/>
        </w:rPr>
      </w:pPr>
    </w:p>
    <w:p w14:paraId="54EA18DF" w14:textId="77777777" w:rsidR="00F4277D" w:rsidRPr="008C2E6F" w:rsidRDefault="00F4277D" w:rsidP="008C2E6F">
      <w:pPr>
        <w:tabs>
          <w:tab w:val="center" w:pos="4773"/>
        </w:tabs>
        <w:spacing w:after="0" w:line="240" w:lineRule="auto"/>
        <w:jc w:val="both"/>
        <w:rPr>
          <w:rFonts w:ascii="Arial" w:hAnsi="Arial" w:cs="Arial"/>
          <w:bCs/>
          <w:sz w:val="24"/>
          <w:szCs w:val="24"/>
        </w:rPr>
      </w:pPr>
      <w:r w:rsidRPr="008C2E6F">
        <w:rPr>
          <w:rFonts w:ascii="Arial" w:hAnsi="Arial" w:cs="Arial"/>
          <w:bCs/>
          <w:sz w:val="24"/>
          <w:szCs w:val="24"/>
        </w:rPr>
        <w:t xml:space="preserve">No obstante a lo anterior, la presente Ley en Contra de la Delincuencia Organizada, reglamenta el procedimiento que debe seguirse para llevar a cabo la intervención de comunicaciones privadas, estableciéndose los casos en que es probable su autorización por parte de la autoridad Judicial Federal. </w:t>
      </w:r>
    </w:p>
    <w:p w14:paraId="33C8FCDA" w14:textId="77777777" w:rsidR="00312361" w:rsidRDefault="00312361" w:rsidP="00312361">
      <w:pPr>
        <w:pStyle w:val="Sangra3detindependiente"/>
        <w:tabs>
          <w:tab w:val="center" w:pos="4773"/>
        </w:tabs>
        <w:spacing w:line="240" w:lineRule="auto"/>
        <w:ind w:left="0"/>
        <w:rPr>
          <w:bCs/>
          <w:spacing w:val="0"/>
          <w:szCs w:val="24"/>
          <w:lang w:val="es-MX"/>
        </w:rPr>
      </w:pPr>
    </w:p>
    <w:p w14:paraId="409908DE" w14:textId="77777777" w:rsidR="00F4277D" w:rsidRPr="008C2E6F" w:rsidRDefault="00F4277D" w:rsidP="00312361">
      <w:pPr>
        <w:pStyle w:val="Sangra3detindependiente"/>
        <w:tabs>
          <w:tab w:val="center" w:pos="4773"/>
        </w:tabs>
        <w:spacing w:line="240" w:lineRule="auto"/>
        <w:ind w:left="0"/>
        <w:jc w:val="both"/>
        <w:rPr>
          <w:bCs/>
          <w:spacing w:val="0"/>
          <w:szCs w:val="24"/>
        </w:rPr>
      </w:pPr>
      <w:r w:rsidRPr="008C2E6F">
        <w:rPr>
          <w:bCs/>
          <w:spacing w:val="0"/>
          <w:szCs w:val="24"/>
        </w:rPr>
        <w:t>Por lo anteriormente expuesto, esta Soberanía ha tenido a bien expedir la siguiente:</w:t>
      </w:r>
    </w:p>
    <w:p w14:paraId="49F6060A" w14:textId="77777777" w:rsidR="00F4277D" w:rsidRPr="008C2E6F" w:rsidRDefault="00F4277D" w:rsidP="008C2E6F">
      <w:pPr>
        <w:tabs>
          <w:tab w:val="center" w:pos="4773"/>
        </w:tabs>
        <w:spacing w:after="0" w:line="240" w:lineRule="auto"/>
        <w:jc w:val="center"/>
        <w:rPr>
          <w:rFonts w:ascii="Arial" w:hAnsi="Arial" w:cs="Arial"/>
          <w:b/>
          <w:color w:val="000000"/>
          <w:sz w:val="24"/>
          <w:szCs w:val="24"/>
          <w:lang w:eastAsia="es-MX"/>
        </w:rPr>
      </w:pPr>
    </w:p>
    <w:p w14:paraId="7E527BDB" w14:textId="77777777" w:rsidR="00F4277D" w:rsidRPr="008C2E6F" w:rsidRDefault="00F4277D" w:rsidP="008C2E6F">
      <w:pPr>
        <w:pStyle w:val="Ttulo3"/>
        <w:jc w:val="center"/>
        <w:rPr>
          <w:rFonts w:cs="Arial"/>
          <w:bCs/>
          <w:sz w:val="24"/>
          <w:szCs w:val="24"/>
        </w:rPr>
      </w:pPr>
      <w:r w:rsidRPr="008C2E6F">
        <w:rPr>
          <w:rFonts w:cs="Arial"/>
          <w:bCs/>
          <w:sz w:val="24"/>
          <w:szCs w:val="24"/>
        </w:rPr>
        <w:t>LEY ESTATAL CONTRA LA DELICUENCIA ORGANIZADA PARA EL ESTADO DE MORELOS</w:t>
      </w:r>
    </w:p>
    <w:p w14:paraId="3D6672AD" w14:textId="77777777" w:rsidR="00F4277D" w:rsidRPr="008C2E6F" w:rsidRDefault="00F4277D" w:rsidP="008C2E6F">
      <w:pPr>
        <w:pStyle w:val="Ttulo2"/>
        <w:tabs>
          <w:tab w:val="center" w:pos="4773"/>
        </w:tabs>
        <w:jc w:val="center"/>
        <w:rPr>
          <w:rFonts w:cs="Arial"/>
          <w:szCs w:val="24"/>
        </w:rPr>
      </w:pPr>
    </w:p>
    <w:p w14:paraId="1E4A22E7" w14:textId="77777777" w:rsidR="00F4277D" w:rsidRPr="008C2E6F" w:rsidRDefault="002879E0" w:rsidP="008C2E6F">
      <w:pPr>
        <w:pStyle w:val="Ttulo2"/>
        <w:tabs>
          <w:tab w:val="center" w:pos="4773"/>
        </w:tabs>
        <w:jc w:val="center"/>
        <w:rPr>
          <w:rFonts w:cs="Arial"/>
          <w:szCs w:val="24"/>
        </w:rPr>
      </w:pPr>
      <w:r w:rsidRPr="008C2E6F">
        <w:rPr>
          <w:rFonts w:cs="Arial"/>
          <w:szCs w:val="24"/>
        </w:rPr>
        <w:t>TÍTULO PRIMERO</w:t>
      </w:r>
    </w:p>
    <w:p w14:paraId="1D29B968" w14:textId="77777777" w:rsidR="00F4277D" w:rsidRPr="008C2E6F" w:rsidRDefault="002879E0" w:rsidP="008C2E6F">
      <w:pPr>
        <w:tabs>
          <w:tab w:val="center" w:pos="4773"/>
        </w:tabs>
        <w:spacing w:after="0" w:line="240" w:lineRule="auto"/>
        <w:jc w:val="center"/>
        <w:rPr>
          <w:rFonts w:ascii="Arial" w:hAnsi="Arial" w:cs="Arial"/>
          <w:b/>
          <w:color w:val="000000"/>
          <w:sz w:val="24"/>
          <w:szCs w:val="24"/>
          <w:lang w:eastAsia="es-MX"/>
        </w:rPr>
      </w:pPr>
      <w:r w:rsidRPr="008C2E6F">
        <w:rPr>
          <w:rFonts w:ascii="Arial" w:hAnsi="Arial" w:cs="Arial"/>
          <w:b/>
          <w:color w:val="000000"/>
          <w:sz w:val="24"/>
          <w:szCs w:val="24"/>
          <w:lang w:eastAsia="es-MX"/>
        </w:rPr>
        <w:t>DISPOSICIONES GENERALES</w:t>
      </w:r>
    </w:p>
    <w:p w14:paraId="64BA9B2D" w14:textId="77777777" w:rsidR="00D062B5" w:rsidRDefault="00D062B5" w:rsidP="008C2E6F">
      <w:pPr>
        <w:tabs>
          <w:tab w:val="center" w:pos="4773"/>
        </w:tabs>
        <w:spacing w:after="0" w:line="240" w:lineRule="auto"/>
        <w:jc w:val="center"/>
        <w:rPr>
          <w:rFonts w:ascii="Arial" w:hAnsi="Arial" w:cs="Arial"/>
          <w:b/>
          <w:color w:val="000000"/>
          <w:sz w:val="24"/>
          <w:szCs w:val="24"/>
          <w:lang w:eastAsia="es-MX"/>
        </w:rPr>
      </w:pPr>
    </w:p>
    <w:p w14:paraId="65E009BA" w14:textId="77777777" w:rsidR="00F4277D" w:rsidRPr="008C2E6F" w:rsidRDefault="002879E0" w:rsidP="008C2E6F">
      <w:pPr>
        <w:tabs>
          <w:tab w:val="center" w:pos="4773"/>
        </w:tabs>
        <w:spacing w:after="0" w:line="240" w:lineRule="auto"/>
        <w:jc w:val="center"/>
        <w:rPr>
          <w:rFonts w:ascii="Arial" w:hAnsi="Arial" w:cs="Arial"/>
          <w:b/>
          <w:color w:val="000000"/>
          <w:sz w:val="24"/>
          <w:szCs w:val="24"/>
          <w:lang w:eastAsia="es-MX"/>
        </w:rPr>
      </w:pPr>
      <w:r w:rsidRPr="008C2E6F">
        <w:rPr>
          <w:rFonts w:ascii="Arial" w:hAnsi="Arial" w:cs="Arial"/>
          <w:b/>
          <w:color w:val="000000"/>
          <w:sz w:val="24"/>
          <w:szCs w:val="24"/>
          <w:lang w:eastAsia="es-MX"/>
        </w:rPr>
        <w:lastRenderedPageBreak/>
        <w:t>CAPÍTULO ÚNICO</w:t>
      </w:r>
    </w:p>
    <w:p w14:paraId="5EE2127D" w14:textId="77777777" w:rsidR="00F4277D" w:rsidRPr="008C2E6F" w:rsidRDefault="002879E0" w:rsidP="008C2E6F">
      <w:pPr>
        <w:pStyle w:val="Ttulo2"/>
        <w:tabs>
          <w:tab w:val="center" w:pos="4773"/>
        </w:tabs>
        <w:jc w:val="center"/>
        <w:rPr>
          <w:rFonts w:cs="Arial"/>
          <w:szCs w:val="24"/>
        </w:rPr>
      </w:pPr>
      <w:r w:rsidRPr="008C2E6F">
        <w:rPr>
          <w:rFonts w:cs="Arial"/>
          <w:szCs w:val="24"/>
        </w:rPr>
        <w:t>NATURALEZA, OBJETO Y APLICACIÓN DE LA LEY</w:t>
      </w:r>
    </w:p>
    <w:p w14:paraId="21EC3129" w14:textId="77777777" w:rsidR="00F4277D" w:rsidRPr="008C2E6F" w:rsidRDefault="00F4277D" w:rsidP="008C2E6F">
      <w:pPr>
        <w:spacing w:after="0" w:line="240" w:lineRule="auto"/>
        <w:rPr>
          <w:rFonts w:ascii="Arial" w:hAnsi="Arial" w:cs="Arial"/>
          <w:sz w:val="24"/>
          <w:szCs w:val="24"/>
        </w:rPr>
      </w:pPr>
    </w:p>
    <w:p w14:paraId="7D26AD02" w14:textId="77777777" w:rsidR="00F4277D" w:rsidRPr="008C2E6F" w:rsidRDefault="00F4277D" w:rsidP="008C2E6F">
      <w:pPr>
        <w:spacing w:after="0" w:line="240" w:lineRule="auto"/>
        <w:jc w:val="both"/>
        <w:rPr>
          <w:rFonts w:ascii="Arial" w:hAnsi="Arial" w:cs="Arial"/>
          <w:bCs/>
          <w:color w:val="000000"/>
          <w:sz w:val="24"/>
          <w:szCs w:val="24"/>
          <w:lang w:eastAsia="es-MX"/>
        </w:rPr>
      </w:pPr>
      <w:r w:rsidRPr="008C2E6F">
        <w:rPr>
          <w:rFonts w:ascii="Arial" w:hAnsi="Arial" w:cs="Arial"/>
          <w:b/>
          <w:color w:val="000000"/>
          <w:sz w:val="24"/>
          <w:szCs w:val="24"/>
          <w:lang w:eastAsia="es-MX"/>
        </w:rPr>
        <w:t>ARTÍCULO 1.-</w:t>
      </w:r>
      <w:r w:rsidRPr="008C2E6F">
        <w:rPr>
          <w:rFonts w:ascii="Arial" w:hAnsi="Arial" w:cs="Arial"/>
          <w:bCs/>
          <w:color w:val="000000"/>
          <w:sz w:val="24"/>
          <w:szCs w:val="24"/>
          <w:lang w:eastAsia="es-MX"/>
        </w:rPr>
        <w:t xml:space="preserve"> La presente ley es de orden público, con aplicación en todo el territorio del Estado de Morelos y tiene por objeto establecer las reglas para la investigación, persecución y procesamiento, por los delitos cometidos por los integrantes de la Delincuencia Organizada.</w:t>
      </w:r>
    </w:p>
    <w:p w14:paraId="4FC831FE" w14:textId="77777777" w:rsidR="002879E0" w:rsidRPr="008C2E6F" w:rsidRDefault="002879E0" w:rsidP="008C2E6F">
      <w:pPr>
        <w:spacing w:after="0" w:line="240" w:lineRule="auto"/>
        <w:jc w:val="both"/>
        <w:rPr>
          <w:rFonts w:ascii="Arial" w:hAnsi="Arial" w:cs="Arial"/>
          <w:bCs/>
          <w:color w:val="000000"/>
          <w:sz w:val="24"/>
          <w:szCs w:val="24"/>
          <w:lang w:eastAsia="es-MX"/>
        </w:rPr>
      </w:pPr>
    </w:p>
    <w:p w14:paraId="4E32B850" w14:textId="77777777" w:rsidR="00F4277D" w:rsidRPr="008C2E6F" w:rsidRDefault="00F4277D" w:rsidP="008C2E6F">
      <w:pPr>
        <w:spacing w:after="0" w:line="240" w:lineRule="auto"/>
        <w:jc w:val="both"/>
        <w:rPr>
          <w:rFonts w:ascii="Arial" w:hAnsi="Arial" w:cs="Arial"/>
          <w:bCs/>
          <w:color w:val="000000"/>
          <w:sz w:val="24"/>
          <w:szCs w:val="24"/>
          <w:lang w:eastAsia="es-MX"/>
        </w:rPr>
      </w:pPr>
      <w:r w:rsidRPr="008C2E6F">
        <w:rPr>
          <w:rFonts w:ascii="Arial" w:hAnsi="Arial" w:cs="Arial"/>
          <w:bCs/>
          <w:sz w:val="24"/>
          <w:szCs w:val="24"/>
        </w:rPr>
        <w:t>Así mismo, será aplicable a los actos de delincuencia organizada realizados fuera del Estado pero cuyas consecuencias afecten directamente en esta Entidad.</w:t>
      </w:r>
    </w:p>
    <w:p w14:paraId="0AD5A324" w14:textId="77777777" w:rsidR="00F4277D" w:rsidRPr="008C2E6F" w:rsidRDefault="00F4277D" w:rsidP="008C2E6F">
      <w:pPr>
        <w:pStyle w:val="Textodebloque"/>
        <w:tabs>
          <w:tab w:val="center" w:pos="4680"/>
        </w:tabs>
        <w:ind w:left="0" w:right="0"/>
        <w:rPr>
          <w:rFonts w:ascii="Arial" w:hAnsi="Arial" w:cs="Arial"/>
          <w:b/>
          <w:sz w:val="24"/>
          <w:szCs w:val="24"/>
        </w:rPr>
      </w:pPr>
    </w:p>
    <w:p w14:paraId="40E059E5" w14:textId="77777777" w:rsidR="00F4277D" w:rsidRPr="008C2E6F" w:rsidRDefault="00F4277D" w:rsidP="008C2E6F">
      <w:pPr>
        <w:pStyle w:val="Textodebloque"/>
        <w:tabs>
          <w:tab w:val="center" w:pos="4680"/>
        </w:tabs>
        <w:ind w:left="0" w:right="0"/>
        <w:rPr>
          <w:rFonts w:ascii="Arial" w:hAnsi="Arial" w:cs="Arial"/>
          <w:bCs/>
          <w:sz w:val="24"/>
          <w:szCs w:val="24"/>
        </w:rPr>
      </w:pPr>
      <w:r w:rsidRPr="008C2E6F">
        <w:rPr>
          <w:rFonts w:ascii="Arial" w:hAnsi="Arial" w:cs="Arial"/>
          <w:b/>
          <w:sz w:val="24"/>
          <w:szCs w:val="24"/>
        </w:rPr>
        <w:t>ARTÍCULO 2.-</w:t>
      </w:r>
      <w:r w:rsidRPr="008C2E6F">
        <w:rPr>
          <w:rFonts w:ascii="Arial" w:hAnsi="Arial" w:cs="Arial"/>
          <w:bCs/>
          <w:sz w:val="24"/>
          <w:szCs w:val="24"/>
        </w:rPr>
        <w:t xml:space="preserve"> Se comete el delito de delincuencia organizada cuando tres o más personas acuerden organizarse o se organicen jerárquicamente o no para realizar en forma permanente o reiterada, conductas que por si o unidas a otras, tienen como fin o resultado cometer alguno o algunos de los delitos siguientes, contemplados en el Código Penal para el Estado de Morelos: </w:t>
      </w:r>
    </w:p>
    <w:p w14:paraId="79E57A68" w14:textId="77777777" w:rsidR="002879E0" w:rsidRPr="008C2E6F" w:rsidRDefault="002879E0" w:rsidP="008C2E6F">
      <w:pPr>
        <w:pStyle w:val="Textodebloque"/>
        <w:tabs>
          <w:tab w:val="center" w:pos="4680"/>
        </w:tabs>
        <w:ind w:left="0" w:right="0"/>
        <w:rPr>
          <w:rFonts w:ascii="Arial" w:hAnsi="Arial" w:cs="Arial"/>
          <w:bCs/>
          <w:sz w:val="24"/>
          <w:szCs w:val="24"/>
        </w:rPr>
      </w:pPr>
    </w:p>
    <w:p w14:paraId="7395EE46" w14:textId="77777777" w:rsidR="00F4277D" w:rsidRPr="008C2E6F" w:rsidRDefault="00F4277D" w:rsidP="00935773">
      <w:pPr>
        <w:numPr>
          <w:ilvl w:val="0"/>
          <w:numId w:val="1"/>
        </w:numPr>
        <w:tabs>
          <w:tab w:val="left" w:pos="851"/>
          <w:tab w:val="center" w:pos="4773"/>
        </w:tabs>
        <w:spacing w:after="0" w:line="240" w:lineRule="auto"/>
        <w:ind w:left="284" w:firstLine="0"/>
        <w:jc w:val="both"/>
        <w:rPr>
          <w:rFonts w:ascii="Arial" w:hAnsi="Arial" w:cs="Arial"/>
          <w:bCs/>
          <w:color w:val="000000"/>
          <w:sz w:val="24"/>
          <w:szCs w:val="24"/>
          <w:lang w:eastAsia="es-MX"/>
        </w:rPr>
      </w:pPr>
      <w:r w:rsidRPr="008C2E6F">
        <w:rPr>
          <w:rFonts w:ascii="Arial" w:hAnsi="Arial" w:cs="Arial"/>
          <w:bCs/>
          <w:color w:val="000000"/>
          <w:sz w:val="24"/>
          <w:szCs w:val="24"/>
          <w:lang w:eastAsia="es-MX"/>
        </w:rPr>
        <w:t>Homicidio, previsto en el artículo 108;</w:t>
      </w:r>
    </w:p>
    <w:p w14:paraId="59E2F56E" w14:textId="77777777" w:rsidR="00F4277D" w:rsidRPr="008C2E6F" w:rsidRDefault="00F4277D" w:rsidP="00935773">
      <w:pPr>
        <w:numPr>
          <w:ilvl w:val="0"/>
          <w:numId w:val="1"/>
        </w:numPr>
        <w:tabs>
          <w:tab w:val="left" w:pos="851"/>
          <w:tab w:val="center" w:pos="4773"/>
        </w:tabs>
        <w:spacing w:after="0" w:line="240" w:lineRule="auto"/>
        <w:ind w:left="284" w:firstLine="0"/>
        <w:jc w:val="both"/>
        <w:rPr>
          <w:rFonts w:ascii="Arial" w:hAnsi="Arial" w:cs="Arial"/>
          <w:bCs/>
          <w:color w:val="000000"/>
          <w:sz w:val="24"/>
          <w:szCs w:val="24"/>
          <w:lang w:eastAsia="es-MX"/>
        </w:rPr>
      </w:pPr>
      <w:r w:rsidRPr="008C2E6F">
        <w:rPr>
          <w:rFonts w:ascii="Arial" w:hAnsi="Arial" w:cs="Arial"/>
          <w:bCs/>
          <w:color w:val="000000"/>
          <w:sz w:val="24"/>
          <w:szCs w:val="24"/>
          <w:lang w:eastAsia="es-MX"/>
        </w:rPr>
        <w:t>Privación ilegal de la libertad personal, previsto en los artículos 137 y 138;</w:t>
      </w:r>
    </w:p>
    <w:p w14:paraId="72EE5C7E" w14:textId="77777777" w:rsidR="00F4277D" w:rsidRPr="008C2E6F" w:rsidRDefault="00F4277D" w:rsidP="00935773">
      <w:pPr>
        <w:numPr>
          <w:ilvl w:val="0"/>
          <w:numId w:val="1"/>
        </w:numPr>
        <w:tabs>
          <w:tab w:val="left" w:pos="851"/>
          <w:tab w:val="center" w:pos="4773"/>
        </w:tabs>
        <w:spacing w:after="0" w:line="240" w:lineRule="auto"/>
        <w:ind w:left="284" w:firstLine="0"/>
        <w:jc w:val="both"/>
        <w:rPr>
          <w:rFonts w:ascii="Arial" w:hAnsi="Arial" w:cs="Arial"/>
          <w:bCs/>
          <w:color w:val="000000"/>
          <w:sz w:val="24"/>
          <w:szCs w:val="24"/>
          <w:lang w:eastAsia="es-MX"/>
        </w:rPr>
      </w:pPr>
      <w:r w:rsidRPr="008C2E6F">
        <w:rPr>
          <w:rFonts w:ascii="Arial" w:hAnsi="Arial" w:cs="Arial"/>
          <w:bCs/>
          <w:color w:val="000000"/>
          <w:sz w:val="24"/>
          <w:szCs w:val="24"/>
          <w:lang w:eastAsia="es-MX"/>
        </w:rPr>
        <w:t>Secuestro, previsto en los artículos 140 y 142;</w:t>
      </w:r>
    </w:p>
    <w:p w14:paraId="3D5F3E51" w14:textId="77777777" w:rsidR="00F4277D" w:rsidRPr="008C2E6F" w:rsidRDefault="00F4277D" w:rsidP="00935773">
      <w:pPr>
        <w:numPr>
          <w:ilvl w:val="0"/>
          <w:numId w:val="1"/>
        </w:numPr>
        <w:tabs>
          <w:tab w:val="left" w:pos="851"/>
          <w:tab w:val="center" w:pos="4773"/>
        </w:tabs>
        <w:spacing w:after="0" w:line="240" w:lineRule="auto"/>
        <w:ind w:left="284" w:firstLine="0"/>
        <w:jc w:val="both"/>
        <w:rPr>
          <w:rFonts w:ascii="Arial" w:hAnsi="Arial" w:cs="Arial"/>
          <w:bCs/>
          <w:color w:val="000000"/>
          <w:sz w:val="24"/>
          <w:szCs w:val="24"/>
          <w:lang w:eastAsia="es-MX"/>
        </w:rPr>
      </w:pPr>
      <w:r w:rsidRPr="008C2E6F">
        <w:rPr>
          <w:rFonts w:ascii="Arial" w:hAnsi="Arial" w:cs="Arial"/>
          <w:bCs/>
          <w:color w:val="000000"/>
          <w:sz w:val="24"/>
          <w:szCs w:val="24"/>
          <w:lang w:eastAsia="es-MX"/>
        </w:rPr>
        <w:t>Extorsión, previsto en el artículo 146;</w:t>
      </w:r>
    </w:p>
    <w:p w14:paraId="09E67CAD" w14:textId="77777777" w:rsidR="00F4277D" w:rsidRPr="008C2E6F" w:rsidRDefault="00F4277D" w:rsidP="00935773">
      <w:pPr>
        <w:numPr>
          <w:ilvl w:val="0"/>
          <w:numId w:val="1"/>
        </w:numPr>
        <w:tabs>
          <w:tab w:val="left" w:pos="851"/>
          <w:tab w:val="center" w:pos="4773"/>
        </w:tabs>
        <w:spacing w:after="0" w:line="240" w:lineRule="auto"/>
        <w:ind w:left="284" w:firstLine="0"/>
        <w:jc w:val="both"/>
        <w:rPr>
          <w:rFonts w:ascii="Arial" w:hAnsi="Arial" w:cs="Arial"/>
          <w:bCs/>
          <w:color w:val="000000"/>
          <w:sz w:val="24"/>
          <w:szCs w:val="24"/>
          <w:lang w:eastAsia="es-MX"/>
        </w:rPr>
      </w:pPr>
      <w:r w:rsidRPr="008C2E6F">
        <w:rPr>
          <w:rFonts w:ascii="Arial" w:hAnsi="Arial" w:cs="Arial"/>
          <w:bCs/>
          <w:color w:val="000000"/>
          <w:sz w:val="24"/>
          <w:szCs w:val="24"/>
          <w:lang w:eastAsia="es-MX"/>
        </w:rPr>
        <w:t>Asalto, previsto en el artículo 148;</w:t>
      </w:r>
    </w:p>
    <w:p w14:paraId="6A49A4C1" w14:textId="77777777" w:rsidR="00F4277D" w:rsidRPr="008C2E6F" w:rsidRDefault="00F4277D" w:rsidP="00935773">
      <w:pPr>
        <w:numPr>
          <w:ilvl w:val="0"/>
          <w:numId w:val="1"/>
        </w:numPr>
        <w:tabs>
          <w:tab w:val="left" w:pos="851"/>
          <w:tab w:val="center" w:pos="4773"/>
        </w:tabs>
        <w:spacing w:after="0" w:line="240" w:lineRule="auto"/>
        <w:ind w:left="284" w:firstLine="0"/>
        <w:jc w:val="both"/>
        <w:rPr>
          <w:rFonts w:ascii="Arial" w:hAnsi="Arial" w:cs="Arial"/>
          <w:bCs/>
          <w:color w:val="000000"/>
          <w:sz w:val="24"/>
          <w:szCs w:val="24"/>
          <w:lang w:eastAsia="es-MX"/>
        </w:rPr>
      </w:pPr>
      <w:r w:rsidRPr="008C2E6F">
        <w:rPr>
          <w:rFonts w:ascii="Arial" w:hAnsi="Arial" w:cs="Arial"/>
          <w:bCs/>
          <w:color w:val="000000"/>
          <w:sz w:val="24"/>
          <w:szCs w:val="24"/>
          <w:lang w:eastAsia="es-MX"/>
        </w:rPr>
        <w:t>Robo, previsto en los artículos 176 y 176 bis fracciones I a la X;</w:t>
      </w:r>
    </w:p>
    <w:p w14:paraId="26426AE3" w14:textId="77777777" w:rsidR="00F4277D" w:rsidRPr="008C2E6F" w:rsidRDefault="00F4277D" w:rsidP="00935773">
      <w:pPr>
        <w:numPr>
          <w:ilvl w:val="0"/>
          <w:numId w:val="1"/>
        </w:numPr>
        <w:tabs>
          <w:tab w:val="left" w:pos="851"/>
          <w:tab w:val="center" w:pos="4773"/>
        </w:tabs>
        <w:spacing w:after="0" w:line="240" w:lineRule="auto"/>
        <w:ind w:left="284" w:firstLine="0"/>
        <w:jc w:val="both"/>
        <w:rPr>
          <w:rFonts w:ascii="Arial" w:hAnsi="Arial" w:cs="Arial"/>
          <w:bCs/>
          <w:color w:val="000000"/>
          <w:sz w:val="24"/>
          <w:szCs w:val="24"/>
          <w:lang w:eastAsia="es-MX"/>
        </w:rPr>
      </w:pPr>
      <w:r w:rsidRPr="008C2E6F">
        <w:rPr>
          <w:rFonts w:ascii="Arial" w:hAnsi="Arial" w:cs="Arial"/>
          <w:bCs/>
          <w:color w:val="000000"/>
          <w:sz w:val="24"/>
          <w:szCs w:val="24"/>
          <w:lang w:eastAsia="es-MX"/>
        </w:rPr>
        <w:t>Abigeato, previsto en los artículos 179, 180 y 181;</w:t>
      </w:r>
    </w:p>
    <w:p w14:paraId="5D0B5A15" w14:textId="77777777" w:rsidR="00F4277D" w:rsidRPr="008C2E6F" w:rsidRDefault="00F4277D" w:rsidP="00935773">
      <w:pPr>
        <w:numPr>
          <w:ilvl w:val="0"/>
          <w:numId w:val="1"/>
        </w:numPr>
        <w:tabs>
          <w:tab w:val="left" w:pos="851"/>
          <w:tab w:val="center" w:pos="4773"/>
        </w:tabs>
        <w:spacing w:after="0" w:line="240" w:lineRule="auto"/>
        <w:ind w:left="284" w:firstLine="0"/>
        <w:jc w:val="both"/>
        <w:rPr>
          <w:rFonts w:ascii="Arial" w:hAnsi="Arial" w:cs="Arial"/>
          <w:bCs/>
          <w:color w:val="000000"/>
          <w:sz w:val="24"/>
          <w:szCs w:val="24"/>
          <w:lang w:eastAsia="es-MX"/>
        </w:rPr>
      </w:pPr>
      <w:r w:rsidRPr="008C2E6F">
        <w:rPr>
          <w:rFonts w:ascii="Arial" w:hAnsi="Arial" w:cs="Arial"/>
          <w:bCs/>
          <w:color w:val="000000"/>
          <w:sz w:val="24"/>
          <w:szCs w:val="24"/>
          <w:lang w:eastAsia="es-MX"/>
        </w:rPr>
        <w:t>Fraude, previsto en los artículos 188 y 189;</w:t>
      </w:r>
    </w:p>
    <w:p w14:paraId="178BCCBF" w14:textId="77777777" w:rsidR="00F4277D" w:rsidRPr="008C2E6F" w:rsidRDefault="00F4277D" w:rsidP="00935773">
      <w:pPr>
        <w:numPr>
          <w:ilvl w:val="0"/>
          <w:numId w:val="1"/>
        </w:numPr>
        <w:tabs>
          <w:tab w:val="left" w:pos="851"/>
          <w:tab w:val="center" w:pos="4773"/>
        </w:tabs>
        <w:spacing w:after="0" w:line="240" w:lineRule="auto"/>
        <w:ind w:left="284" w:firstLine="0"/>
        <w:jc w:val="both"/>
        <w:rPr>
          <w:rFonts w:ascii="Arial" w:hAnsi="Arial" w:cs="Arial"/>
          <w:bCs/>
          <w:color w:val="000000"/>
          <w:sz w:val="24"/>
          <w:szCs w:val="24"/>
          <w:lang w:eastAsia="es-MX"/>
        </w:rPr>
      </w:pPr>
      <w:r w:rsidRPr="008C2E6F">
        <w:rPr>
          <w:rFonts w:ascii="Arial" w:hAnsi="Arial" w:cs="Arial"/>
          <w:bCs/>
          <w:color w:val="000000"/>
          <w:sz w:val="24"/>
          <w:szCs w:val="24"/>
          <w:lang w:eastAsia="es-MX"/>
        </w:rPr>
        <w:t>Administración fraudulenta, previsto en el artículo 190;</w:t>
      </w:r>
    </w:p>
    <w:p w14:paraId="693A6B30" w14:textId="77777777" w:rsidR="00F4277D" w:rsidRPr="008C2E6F" w:rsidRDefault="00F4277D" w:rsidP="00935773">
      <w:pPr>
        <w:numPr>
          <w:ilvl w:val="0"/>
          <w:numId w:val="1"/>
        </w:numPr>
        <w:tabs>
          <w:tab w:val="left" w:pos="851"/>
          <w:tab w:val="center" w:pos="4773"/>
        </w:tabs>
        <w:spacing w:after="0" w:line="240" w:lineRule="auto"/>
        <w:ind w:left="284" w:firstLine="0"/>
        <w:jc w:val="both"/>
        <w:rPr>
          <w:rFonts w:ascii="Arial" w:hAnsi="Arial" w:cs="Arial"/>
          <w:bCs/>
          <w:color w:val="000000"/>
          <w:sz w:val="24"/>
          <w:szCs w:val="24"/>
          <w:lang w:eastAsia="es-MX"/>
        </w:rPr>
      </w:pPr>
      <w:r w:rsidRPr="008C2E6F">
        <w:rPr>
          <w:rFonts w:ascii="Arial" w:hAnsi="Arial" w:cs="Arial"/>
          <w:bCs/>
          <w:color w:val="000000"/>
          <w:sz w:val="24"/>
          <w:szCs w:val="24"/>
          <w:lang w:eastAsia="es-MX"/>
        </w:rPr>
        <w:t>Delitos cometidos por fraccionadores, previsto en el artículo 192;</w:t>
      </w:r>
    </w:p>
    <w:p w14:paraId="012F0C4C" w14:textId="77777777" w:rsidR="00F4277D" w:rsidRPr="008C2E6F" w:rsidRDefault="00F4277D" w:rsidP="00935773">
      <w:pPr>
        <w:numPr>
          <w:ilvl w:val="0"/>
          <w:numId w:val="1"/>
        </w:numPr>
        <w:tabs>
          <w:tab w:val="left" w:pos="851"/>
          <w:tab w:val="center" w:pos="4773"/>
        </w:tabs>
        <w:spacing w:after="0" w:line="240" w:lineRule="auto"/>
        <w:ind w:left="284" w:firstLine="0"/>
        <w:jc w:val="both"/>
        <w:rPr>
          <w:rFonts w:ascii="Arial" w:hAnsi="Arial" w:cs="Arial"/>
          <w:bCs/>
          <w:color w:val="000000"/>
          <w:sz w:val="24"/>
          <w:szCs w:val="24"/>
          <w:lang w:eastAsia="es-MX"/>
        </w:rPr>
      </w:pPr>
      <w:r w:rsidRPr="008C2E6F">
        <w:rPr>
          <w:rFonts w:ascii="Arial" w:hAnsi="Arial" w:cs="Arial"/>
          <w:bCs/>
          <w:color w:val="000000"/>
          <w:sz w:val="24"/>
          <w:szCs w:val="24"/>
          <w:lang w:eastAsia="es-MX"/>
        </w:rPr>
        <w:t>Operaciones con recurso de procedencia ilícita, previsto en el artículo 198;</w:t>
      </w:r>
    </w:p>
    <w:p w14:paraId="04F77CC1" w14:textId="77777777" w:rsidR="00F4277D" w:rsidRPr="008C2E6F" w:rsidRDefault="00F4277D" w:rsidP="00935773">
      <w:pPr>
        <w:numPr>
          <w:ilvl w:val="0"/>
          <w:numId w:val="1"/>
        </w:numPr>
        <w:tabs>
          <w:tab w:val="left" w:pos="851"/>
          <w:tab w:val="center" w:pos="4773"/>
        </w:tabs>
        <w:spacing w:after="0" w:line="240" w:lineRule="auto"/>
        <w:ind w:left="284" w:firstLine="0"/>
        <w:jc w:val="both"/>
        <w:rPr>
          <w:rFonts w:ascii="Arial" w:hAnsi="Arial" w:cs="Arial"/>
          <w:bCs/>
          <w:color w:val="000000"/>
          <w:sz w:val="24"/>
          <w:szCs w:val="24"/>
          <w:lang w:eastAsia="es-MX"/>
        </w:rPr>
      </w:pPr>
      <w:r w:rsidRPr="008C2E6F">
        <w:rPr>
          <w:rFonts w:ascii="Arial" w:hAnsi="Arial" w:cs="Arial"/>
          <w:bCs/>
          <w:color w:val="000000"/>
          <w:sz w:val="24"/>
          <w:szCs w:val="24"/>
          <w:lang w:eastAsia="es-MX"/>
        </w:rPr>
        <w:t>Sustracción o retención de menores o incapaces, previsto en el artículo 203;</w:t>
      </w:r>
    </w:p>
    <w:p w14:paraId="2579B3FC" w14:textId="77777777" w:rsidR="00F4277D" w:rsidRPr="008C2E6F" w:rsidRDefault="00F4277D" w:rsidP="00935773">
      <w:pPr>
        <w:numPr>
          <w:ilvl w:val="0"/>
          <w:numId w:val="1"/>
        </w:numPr>
        <w:tabs>
          <w:tab w:val="left" w:pos="851"/>
          <w:tab w:val="center" w:pos="4773"/>
        </w:tabs>
        <w:spacing w:after="0" w:line="240" w:lineRule="auto"/>
        <w:ind w:left="284" w:firstLine="0"/>
        <w:jc w:val="both"/>
        <w:rPr>
          <w:rFonts w:ascii="Arial" w:hAnsi="Arial" w:cs="Arial"/>
          <w:bCs/>
          <w:color w:val="000000"/>
          <w:sz w:val="24"/>
          <w:szCs w:val="24"/>
          <w:lang w:eastAsia="es-MX"/>
        </w:rPr>
      </w:pPr>
      <w:r w:rsidRPr="008C2E6F">
        <w:rPr>
          <w:rFonts w:ascii="Arial" w:hAnsi="Arial" w:cs="Arial"/>
          <w:bCs/>
          <w:color w:val="000000"/>
          <w:sz w:val="24"/>
          <w:szCs w:val="24"/>
          <w:lang w:eastAsia="es-MX"/>
        </w:rPr>
        <w:t>Tráfico de menores, previsto en el artículo 204;</w:t>
      </w:r>
    </w:p>
    <w:p w14:paraId="48FA8E8A" w14:textId="77777777" w:rsidR="00F4277D" w:rsidRPr="008C2E6F" w:rsidRDefault="00F4277D" w:rsidP="00935773">
      <w:pPr>
        <w:numPr>
          <w:ilvl w:val="0"/>
          <w:numId w:val="1"/>
        </w:numPr>
        <w:tabs>
          <w:tab w:val="left" w:pos="851"/>
          <w:tab w:val="center" w:pos="4773"/>
        </w:tabs>
        <w:spacing w:after="0" w:line="240" w:lineRule="auto"/>
        <w:ind w:left="284" w:firstLine="0"/>
        <w:jc w:val="both"/>
        <w:rPr>
          <w:rFonts w:ascii="Arial" w:hAnsi="Arial" w:cs="Arial"/>
          <w:bCs/>
          <w:color w:val="000000"/>
          <w:sz w:val="24"/>
          <w:szCs w:val="24"/>
          <w:lang w:eastAsia="es-MX"/>
        </w:rPr>
      </w:pPr>
      <w:r w:rsidRPr="008C2E6F">
        <w:rPr>
          <w:rFonts w:ascii="Arial" w:hAnsi="Arial" w:cs="Arial"/>
          <w:bCs/>
          <w:color w:val="000000"/>
          <w:sz w:val="24"/>
          <w:szCs w:val="24"/>
          <w:lang w:eastAsia="es-MX"/>
        </w:rPr>
        <w:t>Corrupción de menores, previsto en el artículo 211 y 212;</w:t>
      </w:r>
    </w:p>
    <w:p w14:paraId="4F3B2354" w14:textId="77777777" w:rsidR="00F4277D" w:rsidRPr="008C2E6F" w:rsidRDefault="00F4277D" w:rsidP="00935773">
      <w:pPr>
        <w:numPr>
          <w:ilvl w:val="0"/>
          <w:numId w:val="1"/>
        </w:numPr>
        <w:tabs>
          <w:tab w:val="left" w:pos="851"/>
          <w:tab w:val="center" w:pos="4773"/>
        </w:tabs>
        <w:spacing w:after="0" w:line="240" w:lineRule="auto"/>
        <w:ind w:left="284" w:firstLine="0"/>
        <w:jc w:val="both"/>
        <w:rPr>
          <w:rFonts w:ascii="Arial" w:hAnsi="Arial" w:cs="Arial"/>
          <w:bCs/>
          <w:color w:val="000000"/>
          <w:sz w:val="24"/>
          <w:szCs w:val="24"/>
          <w:lang w:eastAsia="es-MX"/>
        </w:rPr>
      </w:pPr>
      <w:r w:rsidRPr="008C2E6F">
        <w:rPr>
          <w:rFonts w:ascii="Arial" w:hAnsi="Arial" w:cs="Arial"/>
          <w:bCs/>
          <w:color w:val="000000"/>
          <w:sz w:val="24"/>
          <w:szCs w:val="24"/>
          <w:lang w:eastAsia="es-MX"/>
        </w:rPr>
        <w:t>Lenocinio y trata de personas previsto en los artículos 213 bis, fracciones II y III y 213 ter;</w:t>
      </w:r>
    </w:p>
    <w:p w14:paraId="2AC731EC" w14:textId="77777777" w:rsidR="00F4277D" w:rsidRPr="008C2E6F" w:rsidRDefault="00F4277D" w:rsidP="00935773">
      <w:pPr>
        <w:numPr>
          <w:ilvl w:val="0"/>
          <w:numId w:val="1"/>
        </w:numPr>
        <w:tabs>
          <w:tab w:val="left" w:pos="851"/>
          <w:tab w:val="center" w:pos="4773"/>
        </w:tabs>
        <w:spacing w:after="0" w:line="240" w:lineRule="auto"/>
        <w:ind w:left="284" w:firstLine="0"/>
        <w:jc w:val="both"/>
        <w:rPr>
          <w:rFonts w:ascii="Arial" w:hAnsi="Arial" w:cs="Arial"/>
          <w:bCs/>
          <w:color w:val="000000"/>
          <w:sz w:val="24"/>
          <w:szCs w:val="24"/>
          <w:lang w:eastAsia="es-MX"/>
        </w:rPr>
      </w:pPr>
      <w:r w:rsidRPr="008C2E6F">
        <w:rPr>
          <w:rFonts w:ascii="Arial" w:hAnsi="Arial" w:cs="Arial"/>
          <w:bCs/>
          <w:color w:val="000000"/>
          <w:sz w:val="24"/>
          <w:szCs w:val="24"/>
          <w:lang w:eastAsia="es-MX"/>
        </w:rPr>
        <w:t>Falsificación de documentos y uso de documento falso, previsto en los artículos 216 y 217;</w:t>
      </w:r>
    </w:p>
    <w:p w14:paraId="36D2ED7F" w14:textId="77777777" w:rsidR="00F4277D" w:rsidRPr="008C2E6F" w:rsidRDefault="00F4277D" w:rsidP="00935773">
      <w:pPr>
        <w:numPr>
          <w:ilvl w:val="0"/>
          <w:numId w:val="1"/>
        </w:numPr>
        <w:tabs>
          <w:tab w:val="left" w:pos="851"/>
          <w:tab w:val="center" w:pos="4773"/>
        </w:tabs>
        <w:spacing w:after="0" w:line="240" w:lineRule="auto"/>
        <w:ind w:left="284" w:firstLine="0"/>
        <w:jc w:val="both"/>
        <w:rPr>
          <w:rFonts w:ascii="Arial" w:hAnsi="Arial" w:cs="Arial"/>
          <w:bCs/>
          <w:color w:val="000000"/>
          <w:sz w:val="24"/>
          <w:szCs w:val="24"/>
          <w:lang w:eastAsia="es-MX"/>
        </w:rPr>
      </w:pPr>
      <w:r w:rsidRPr="008C2E6F">
        <w:rPr>
          <w:rFonts w:ascii="Arial" w:hAnsi="Arial" w:cs="Arial"/>
          <w:bCs/>
          <w:color w:val="000000"/>
          <w:sz w:val="24"/>
          <w:szCs w:val="24"/>
          <w:lang w:eastAsia="es-MX"/>
        </w:rPr>
        <w:lastRenderedPageBreak/>
        <w:t>Enriquecimiento ilícito, previsto en el artículo 280;</w:t>
      </w:r>
    </w:p>
    <w:p w14:paraId="54EDF4E8" w14:textId="77777777" w:rsidR="00F4277D" w:rsidRPr="008C2E6F" w:rsidRDefault="00F4277D" w:rsidP="00935773">
      <w:pPr>
        <w:numPr>
          <w:ilvl w:val="0"/>
          <w:numId w:val="1"/>
        </w:numPr>
        <w:tabs>
          <w:tab w:val="left" w:pos="993"/>
          <w:tab w:val="center" w:pos="4773"/>
        </w:tabs>
        <w:spacing w:after="0" w:line="240" w:lineRule="auto"/>
        <w:ind w:left="284" w:firstLine="0"/>
        <w:jc w:val="both"/>
        <w:rPr>
          <w:rFonts w:ascii="Arial" w:hAnsi="Arial" w:cs="Arial"/>
          <w:bCs/>
          <w:color w:val="000000"/>
          <w:sz w:val="24"/>
          <w:szCs w:val="24"/>
          <w:lang w:eastAsia="es-MX"/>
        </w:rPr>
      </w:pPr>
      <w:r w:rsidRPr="008C2E6F">
        <w:rPr>
          <w:rFonts w:ascii="Arial" w:hAnsi="Arial" w:cs="Arial"/>
          <w:bCs/>
          <w:color w:val="000000"/>
          <w:sz w:val="24"/>
          <w:szCs w:val="24"/>
          <w:lang w:eastAsia="es-MX"/>
        </w:rPr>
        <w:t>Evasión de presos, previsto en los artículos 304, 305 y 306 ;</w:t>
      </w:r>
    </w:p>
    <w:p w14:paraId="47D944F8" w14:textId="77777777" w:rsidR="00F4277D" w:rsidRPr="008C2E6F" w:rsidRDefault="00F4277D" w:rsidP="008C2E6F">
      <w:pPr>
        <w:tabs>
          <w:tab w:val="center" w:pos="4773"/>
        </w:tabs>
        <w:spacing w:after="0" w:line="240" w:lineRule="auto"/>
        <w:jc w:val="both"/>
        <w:rPr>
          <w:rFonts w:ascii="Arial" w:hAnsi="Arial" w:cs="Arial"/>
          <w:b/>
          <w:color w:val="000000"/>
          <w:sz w:val="24"/>
          <w:szCs w:val="24"/>
          <w:lang w:eastAsia="es-MX"/>
        </w:rPr>
      </w:pPr>
    </w:p>
    <w:p w14:paraId="7537AC04" w14:textId="77777777" w:rsidR="00F4277D" w:rsidRPr="008C2E6F" w:rsidRDefault="00F4277D" w:rsidP="008C2E6F">
      <w:pPr>
        <w:tabs>
          <w:tab w:val="center" w:pos="4773"/>
        </w:tabs>
        <w:spacing w:after="0" w:line="240" w:lineRule="auto"/>
        <w:jc w:val="both"/>
        <w:rPr>
          <w:rFonts w:ascii="Arial" w:hAnsi="Arial" w:cs="Arial"/>
          <w:bCs/>
          <w:color w:val="000000"/>
          <w:sz w:val="24"/>
          <w:szCs w:val="24"/>
          <w:lang w:eastAsia="es-MX"/>
        </w:rPr>
      </w:pPr>
      <w:r w:rsidRPr="008C2E6F">
        <w:rPr>
          <w:rFonts w:ascii="Arial" w:hAnsi="Arial" w:cs="Arial"/>
          <w:b/>
          <w:color w:val="000000"/>
          <w:sz w:val="24"/>
          <w:szCs w:val="24"/>
          <w:lang w:eastAsia="es-MX"/>
        </w:rPr>
        <w:t xml:space="preserve">ARTÍCULO </w:t>
      </w:r>
      <w:r w:rsidR="0060139D">
        <w:rPr>
          <w:rFonts w:ascii="Arial" w:hAnsi="Arial" w:cs="Arial"/>
          <w:b/>
          <w:color w:val="000000"/>
          <w:sz w:val="24"/>
          <w:szCs w:val="24"/>
          <w:lang w:eastAsia="es-MX"/>
        </w:rPr>
        <w:t>*</w:t>
      </w:r>
      <w:r w:rsidRPr="008C2E6F">
        <w:rPr>
          <w:rFonts w:ascii="Arial" w:hAnsi="Arial" w:cs="Arial"/>
          <w:b/>
          <w:color w:val="000000"/>
          <w:sz w:val="24"/>
          <w:szCs w:val="24"/>
          <w:lang w:eastAsia="es-MX"/>
        </w:rPr>
        <w:t>3.-</w:t>
      </w:r>
      <w:r w:rsidRPr="008C2E6F">
        <w:rPr>
          <w:rFonts w:ascii="Arial" w:hAnsi="Arial" w:cs="Arial"/>
          <w:bCs/>
          <w:color w:val="000000"/>
          <w:sz w:val="24"/>
          <w:szCs w:val="24"/>
          <w:lang w:eastAsia="es-MX"/>
        </w:rPr>
        <w:t xml:space="preserve"> Sin perjuicio de las sanciones que correspondan por el delito o los delitos a que se refiere el artículo anterior, al miembro de la delincuencia organizada se le aplicarán las siguientes sanciones: </w:t>
      </w:r>
    </w:p>
    <w:p w14:paraId="73CF120E" w14:textId="77777777" w:rsidR="002879E0" w:rsidRPr="008C2E6F" w:rsidRDefault="002879E0" w:rsidP="008C2E6F">
      <w:pPr>
        <w:tabs>
          <w:tab w:val="center" w:pos="4773"/>
        </w:tabs>
        <w:spacing w:after="0" w:line="240" w:lineRule="auto"/>
        <w:jc w:val="both"/>
        <w:rPr>
          <w:rFonts w:ascii="Arial" w:hAnsi="Arial" w:cs="Arial"/>
          <w:bCs/>
          <w:color w:val="000000"/>
          <w:sz w:val="24"/>
          <w:szCs w:val="24"/>
          <w:lang w:eastAsia="es-MX"/>
        </w:rPr>
      </w:pPr>
    </w:p>
    <w:p w14:paraId="69F4A5FC" w14:textId="77777777" w:rsidR="00645FEF" w:rsidRPr="00645FEF" w:rsidRDefault="00F4277D" w:rsidP="00645FEF">
      <w:pPr>
        <w:pStyle w:val="Textodebloque"/>
        <w:tabs>
          <w:tab w:val="center" w:pos="4773"/>
        </w:tabs>
        <w:ind w:left="284" w:right="0"/>
        <w:rPr>
          <w:rFonts w:ascii="Arial" w:hAnsi="Arial" w:cs="Arial"/>
          <w:bCs/>
          <w:sz w:val="24"/>
          <w:szCs w:val="24"/>
        </w:rPr>
      </w:pPr>
      <w:r w:rsidRPr="00645FEF">
        <w:rPr>
          <w:rFonts w:ascii="Arial" w:hAnsi="Arial" w:cs="Arial"/>
          <w:bCs/>
          <w:color w:val="000000"/>
          <w:sz w:val="24"/>
          <w:szCs w:val="24"/>
          <w:lang w:eastAsia="es-MX"/>
        </w:rPr>
        <w:t xml:space="preserve"> </w:t>
      </w:r>
      <w:r w:rsidR="00645FEF" w:rsidRPr="00645FEF">
        <w:rPr>
          <w:rFonts w:ascii="Arial" w:hAnsi="Arial" w:cs="Arial"/>
          <w:bCs/>
          <w:sz w:val="24"/>
          <w:szCs w:val="24"/>
        </w:rPr>
        <w:t xml:space="preserve">I. A quien tenga funciones de administración, dirección o supervisión de la célula delictiva, de ocho a diez años de prisión y multa de mil a veinticinco mil </w:t>
      </w:r>
      <w:r w:rsidR="00645FEF" w:rsidRPr="00645FEF">
        <w:rPr>
          <w:rFonts w:ascii="Arial" w:hAnsi="Arial" w:cs="Arial"/>
          <w:sz w:val="24"/>
          <w:szCs w:val="24"/>
        </w:rPr>
        <w:t>veces el valor diario de la Unidad de Medida y Actualización</w:t>
      </w:r>
      <w:r w:rsidR="00645FEF" w:rsidRPr="00645FEF">
        <w:rPr>
          <w:rFonts w:ascii="Arial" w:hAnsi="Arial" w:cs="Arial"/>
          <w:bCs/>
          <w:sz w:val="24"/>
          <w:szCs w:val="24"/>
        </w:rPr>
        <w:t xml:space="preserve">; y </w:t>
      </w:r>
    </w:p>
    <w:p w14:paraId="69909AF9" w14:textId="77777777" w:rsidR="00F4277D" w:rsidRPr="00645FEF" w:rsidRDefault="00645FEF" w:rsidP="00645FEF">
      <w:pPr>
        <w:tabs>
          <w:tab w:val="center" w:pos="4773"/>
        </w:tabs>
        <w:spacing w:after="0" w:line="240" w:lineRule="auto"/>
        <w:ind w:left="284"/>
        <w:jc w:val="both"/>
        <w:rPr>
          <w:rFonts w:ascii="Arial" w:hAnsi="Arial" w:cs="Arial"/>
          <w:bCs/>
          <w:color w:val="000000"/>
          <w:sz w:val="24"/>
          <w:szCs w:val="24"/>
          <w:lang w:eastAsia="es-MX"/>
        </w:rPr>
      </w:pPr>
      <w:r w:rsidRPr="00645FEF">
        <w:rPr>
          <w:rFonts w:ascii="Arial" w:eastAsia="Times New Roman" w:hAnsi="Arial" w:cs="Arial"/>
          <w:bCs/>
          <w:sz w:val="24"/>
          <w:szCs w:val="24"/>
          <w:lang w:val="es-ES" w:eastAsia="es-ES"/>
        </w:rPr>
        <w:t>II.- A quien no tenga las funciones anteriores, de seis a ocho años de prisión y multa de mil a doce mil veces el valor diario de la Unidad de Medida y Actualización.</w:t>
      </w:r>
    </w:p>
    <w:p w14:paraId="6B9627E8" w14:textId="77777777" w:rsidR="002879E0" w:rsidRPr="008C2E6F" w:rsidRDefault="00F4277D" w:rsidP="00D062B5">
      <w:pPr>
        <w:tabs>
          <w:tab w:val="center" w:pos="4773"/>
        </w:tabs>
        <w:spacing w:after="0" w:line="240" w:lineRule="auto"/>
        <w:ind w:left="284"/>
        <w:jc w:val="both"/>
        <w:rPr>
          <w:rFonts w:ascii="Arial" w:hAnsi="Arial" w:cs="Arial"/>
          <w:bCs/>
          <w:color w:val="000000"/>
          <w:sz w:val="24"/>
          <w:szCs w:val="24"/>
          <w:lang w:eastAsia="es-MX"/>
        </w:rPr>
      </w:pPr>
      <w:r w:rsidRPr="008C2E6F">
        <w:rPr>
          <w:rFonts w:ascii="Arial" w:hAnsi="Arial" w:cs="Arial"/>
          <w:bCs/>
          <w:color w:val="000000"/>
          <w:sz w:val="24"/>
          <w:szCs w:val="24"/>
          <w:lang w:eastAsia="es-MX"/>
        </w:rPr>
        <w:t>Las sanciones a que se refiere este artículo se aumentar</w:t>
      </w:r>
      <w:r w:rsidR="00D062B5">
        <w:rPr>
          <w:rFonts w:ascii="Arial" w:hAnsi="Arial" w:cs="Arial"/>
          <w:bCs/>
          <w:color w:val="000000"/>
          <w:sz w:val="24"/>
          <w:szCs w:val="24"/>
          <w:lang w:eastAsia="es-MX"/>
        </w:rPr>
        <w:t xml:space="preserve">án hasta en una mitad, cuando: </w:t>
      </w:r>
    </w:p>
    <w:p w14:paraId="7A85ED3C" w14:textId="77777777" w:rsidR="00F4277D" w:rsidRPr="008C2E6F" w:rsidRDefault="00F4277D" w:rsidP="00D062B5">
      <w:pPr>
        <w:tabs>
          <w:tab w:val="center" w:pos="4773"/>
        </w:tabs>
        <w:spacing w:after="0" w:line="240" w:lineRule="auto"/>
        <w:ind w:left="567"/>
        <w:jc w:val="both"/>
        <w:rPr>
          <w:rFonts w:ascii="Arial" w:hAnsi="Arial" w:cs="Arial"/>
          <w:bCs/>
          <w:color w:val="000000"/>
          <w:sz w:val="24"/>
          <w:szCs w:val="24"/>
          <w:lang w:eastAsia="es-MX"/>
        </w:rPr>
      </w:pPr>
      <w:r w:rsidRPr="008C2E6F">
        <w:rPr>
          <w:rFonts w:ascii="Arial" w:hAnsi="Arial" w:cs="Arial"/>
          <w:bCs/>
          <w:color w:val="000000"/>
          <w:sz w:val="24"/>
          <w:szCs w:val="24"/>
          <w:lang w:eastAsia="es-MX"/>
        </w:rPr>
        <w:t>A. Se trate de cualquier servidor público que participe en la realización de los delitos previstos para la delincuencia organizada. Además se impondrá a dicho servidor público la destitución del cargo o comisión pública. Asimismo, se cometa por un ex servidor público dentro de los diez años siguientes a la fecha en que se separó del cargo o comisión pública, siempre y cuando el delito tenga relación con el cargo o comisión que venía desempeñando.</w:t>
      </w:r>
    </w:p>
    <w:p w14:paraId="7EEAFDAB" w14:textId="77777777" w:rsidR="00F4277D" w:rsidRPr="008C2E6F" w:rsidRDefault="00F4277D" w:rsidP="00D062B5">
      <w:pPr>
        <w:tabs>
          <w:tab w:val="center" w:pos="4773"/>
        </w:tabs>
        <w:spacing w:after="0" w:line="240" w:lineRule="auto"/>
        <w:ind w:left="567"/>
        <w:jc w:val="both"/>
        <w:rPr>
          <w:rFonts w:ascii="Arial" w:hAnsi="Arial" w:cs="Arial"/>
          <w:bCs/>
          <w:color w:val="000000"/>
          <w:sz w:val="24"/>
          <w:szCs w:val="24"/>
          <w:lang w:eastAsia="es-MX"/>
        </w:rPr>
      </w:pPr>
      <w:r w:rsidRPr="008C2E6F">
        <w:rPr>
          <w:rFonts w:ascii="Arial" w:hAnsi="Arial" w:cs="Arial"/>
          <w:bCs/>
          <w:color w:val="000000"/>
          <w:sz w:val="24"/>
          <w:szCs w:val="24"/>
          <w:lang w:eastAsia="es-MX"/>
        </w:rPr>
        <w:t xml:space="preserve">En ambos casos a que esta fracción se refiere, además, se les inhabilitará para desempeñar cualquier cargo o comisión pública por el doble término de la sanción que se les imponga en la aplicación de esta ley. </w:t>
      </w:r>
    </w:p>
    <w:p w14:paraId="18129876" w14:textId="77777777" w:rsidR="00F4277D" w:rsidRPr="008C2E6F" w:rsidRDefault="00F4277D" w:rsidP="00D062B5">
      <w:pPr>
        <w:tabs>
          <w:tab w:val="center" w:pos="4773"/>
        </w:tabs>
        <w:spacing w:after="0" w:line="240" w:lineRule="auto"/>
        <w:ind w:left="567"/>
        <w:jc w:val="both"/>
        <w:rPr>
          <w:rFonts w:ascii="Arial" w:hAnsi="Arial" w:cs="Arial"/>
          <w:bCs/>
          <w:color w:val="000000"/>
          <w:sz w:val="24"/>
          <w:szCs w:val="24"/>
          <w:lang w:eastAsia="es-MX"/>
        </w:rPr>
      </w:pPr>
      <w:r w:rsidRPr="008C2E6F">
        <w:rPr>
          <w:rFonts w:ascii="Arial" w:hAnsi="Arial" w:cs="Arial"/>
          <w:bCs/>
          <w:color w:val="000000"/>
          <w:sz w:val="24"/>
          <w:szCs w:val="24"/>
          <w:lang w:eastAsia="es-MX"/>
        </w:rPr>
        <w:t xml:space="preserve">B. Se cometa por un miembro o ex miembro de una corporación de seguridad pública o privada dentro de los diez años siguientes a la fecha en que se separó del cargo o empleo. Además se les inhabilitará por el mismo término de la sanción que se le imponga para pertenecer a algún cuerpo de seguridad pública o privada, en los términos de las leyes y reglamentos de la materia. </w:t>
      </w:r>
    </w:p>
    <w:p w14:paraId="1C6FACC7" w14:textId="77777777" w:rsidR="00F4277D" w:rsidRPr="008C2E6F" w:rsidRDefault="00F4277D" w:rsidP="00D062B5">
      <w:pPr>
        <w:tabs>
          <w:tab w:val="center" w:pos="4773"/>
        </w:tabs>
        <w:spacing w:after="0" w:line="240" w:lineRule="auto"/>
        <w:ind w:left="567"/>
        <w:jc w:val="both"/>
        <w:rPr>
          <w:rFonts w:ascii="Arial" w:hAnsi="Arial" w:cs="Arial"/>
          <w:bCs/>
          <w:color w:val="000000"/>
          <w:sz w:val="24"/>
          <w:szCs w:val="24"/>
          <w:lang w:eastAsia="es-MX"/>
        </w:rPr>
      </w:pPr>
      <w:r w:rsidRPr="008C2E6F">
        <w:rPr>
          <w:rFonts w:ascii="Arial" w:hAnsi="Arial" w:cs="Arial"/>
          <w:bCs/>
          <w:color w:val="000000"/>
          <w:sz w:val="24"/>
          <w:szCs w:val="24"/>
          <w:lang w:eastAsia="es-MX"/>
        </w:rPr>
        <w:t>Cuando aparezca la participación de estos servidores públicos serán boletinados en el Sistema Nacional de Seguridad Pública; y</w:t>
      </w:r>
    </w:p>
    <w:p w14:paraId="034413D5" w14:textId="77777777" w:rsidR="00F4277D" w:rsidRPr="008C2E6F" w:rsidRDefault="00F4277D" w:rsidP="00D062B5">
      <w:pPr>
        <w:tabs>
          <w:tab w:val="center" w:pos="4773"/>
        </w:tabs>
        <w:spacing w:after="0" w:line="240" w:lineRule="auto"/>
        <w:ind w:left="567"/>
        <w:jc w:val="both"/>
        <w:rPr>
          <w:rFonts w:ascii="Arial" w:hAnsi="Arial" w:cs="Arial"/>
          <w:bCs/>
          <w:color w:val="000000"/>
          <w:sz w:val="24"/>
          <w:szCs w:val="24"/>
          <w:lang w:eastAsia="es-MX"/>
        </w:rPr>
      </w:pPr>
      <w:r w:rsidRPr="008C2E6F">
        <w:rPr>
          <w:rFonts w:ascii="Arial" w:hAnsi="Arial" w:cs="Arial"/>
          <w:bCs/>
          <w:color w:val="000000"/>
          <w:sz w:val="24"/>
          <w:szCs w:val="24"/>
          <w:lang w:eastAsia="es-MX"/>
        </w:rPr>
        <w:t>C. Se utilice a menores de edad o incapaces para cometer cualquiera de los delitos a que se refiere esta ley.</w:t>
      </w:r>
    </w:p>
    <w:p w14:paraId="65B97512" w14:textId="77777777" w:rsidR="00F4277D" w:rsidRPr="008C2E6F" w:rsidRDefault="00F4277D" w:rsidP="00D062B5">
      <w:pPr>
        <w:tabs>
          <w:tab w:val="center" w:pos="4773"/>
        </w:tabs>
        <w:spacing w:after="0" w:line="240" w:lineRule="auto"/>
        <w:ind w:left="567"/>
        <w:jc w:val="both"/>
        <w:rPr>
          <w:rFonts w:ascii="Arial" w:hAnsi="Arial" w:cs="Arial"/>
          <w:bCs/>
          <w:color w:val="000000"/>
          <w:sz w:val="24"/>
          <w:szCs w:val="24"/>
          <w:lang w:eastAsia="es-MX"/>
        </w:rPr>
      </w:pPr>
      <w:r w:rsidRPr="008C2E6F">
        <w:rPr>
          <w:rFonts w:ascii="Arial" w:hAnsi="Arial" w:cs="Arial"/>
          <w:bCs/>
          <w:color w:val="000000"/>
          <w:sz w:val="24"/>
          <w:szCs w:val="24"/>
          <w:lang w:eastAsia="es-MX"/>
        </w:rPr>
        <w:t>En todos los casos a que se refiere este artículo, deben decomisarse los objetos, instrumentos o productos del delito, así como los bienes y derechos propiedad del sentenciado y aquellos respecto de los cuales este se conduzca como dueño, si no acredita la legítima procedencia de dichos bienes; los cuales, según sea el caso, deberán ser utilizados para el pago de la reparación del daño a las víctimas del delito, en términos del artículo 30 de esta Ley.</w:t>
      </w:r>
    </w:p>
    <w:p w14:paraId="16CD1134" w14:textId="77777777" w:rsidR="0060139D" w:rsidRPr="0060139D" w:rsidRDefault="0060139D" w:rsidP="008C2E6F">
      <w:pPr>
        <w:tabs>
          <w:tab w:val="center" w:pos="4773"/>
        </w:tabs>
        <w:spacing w:after="0" w:line="240" w:lineRule="auto"/>
        <w:jc w:val="both"/>
        <w:rPr>
          <w:rFonts w:ascii="Arial" w:hAnsi="Arial" w:cs="Arial"/>
          <w:b/>
          <w:bCs/>
          <w:sz w:val="20"/>
          <w:szCs w:val="20"/>
          <w:lang w:val="es-ES"/>
        </w:rPr>
      </w:pPr>
      <w:r w:rsidRPr="0060139D">
        <w:rPr>
          <w:rFonts w:ascii="Arial" w:hAnsi="Arial" w:cs="Arial"/>
          <w:b/>
          <w:bCs/>
          <w:sz w:val="20"/>
          <w:szCs w:val="20"/>
          <w:lang w:val="es-ES"/>
        </w:rPr>
        <w:t>NOTAS:</w:t>
      </w:r>
    </w:p>
    <w:p w14:paraId="5419C451" w14:textId="77777777" w:rsidR="00645FEF" w:rsidRPr="00645FEF" w:rsidRDefault="0060139D" w:rsidP="00645FEF">
      <w:pPr>
        <w:pStyle w:val="Textodebloque"/>
        <w:tabs>
          <w:tab w:val="center" w:pos="4773"/>
        </w:tabs>
        <w:ind w:left="0" w:right="0"/>
        <w:rPr>
          <w:rFonts w:ascii="Arial" w:hAnsi="Arial" w:cs="Arial"/>
          <w:bCs/>
        </w:rPr>
      </w:pPr>
      <w:r w:rsidRPr="00645FEF">
        <w:rPr>
          <w:rFonts w:ascii="Arial" w:hAnsi="Arial" w:cs="Arial"/>
          <w:b/>
          <w:bCs/>
          <w:lang w:val="es-ES"/>
        </w:rPr>
        <w:t xml:space="preserve">REFORMA </w:t>
      </w:r>
      <w:proofErr w:type="gramStart"/>
      <w:r w:rsidRPr="00645FEF">
        <w:rPr>
          <w:rFonts w:ascii="Arial" w:hAnsi="Arial" w:cs="Arial"/>
          <w:b/>
          <w:bCs/>
          <w:lang w:val="es-ES"/>
        </w:rPr>
        <w:t>VIGENTE.-</w:t>
      </w:r>
      <w:proofErr w:type="gramEnd"/>
      <w:r w:rsidRPr="00645FEF">
        <w:rPr>
          <w:rFonts w:ascii="Arial" w:hAnsi="Arial" w:cs="Arial"/>
          <w:bCs/>
          <w:lang w:val="es-ES"/>
        </w:rPr>
        <w:t xml:space="preserve"> R</w:t>
      </w:r>
      <w:r w:rsidR="005904C1">
        <w:rPr>
          <w:rFonts w:ascii="Arial" w:eastAsia="Calibri" w:hAnsi="Arial" w:cs="Arial"/>
          <w:bCs/>
          <w:lang w:val="es-ES"/>
        </w:rPr>
        <w:t>eformadas</w:t>
      </w:r>
      <w:r w:rsidRPr="00645FEF">
        <w:rPr>
          <w:rFonts w:ascii="Arial" w:hAnsi="Arial" w:cs="Arial"/>
          <w:bCs/>
          <w:lang w:val="es-ES"/>
        </w:rPr>
        <w:t xml:space="preserve"> las fracciones I y II párrafo primero, por artículo único del Decreto No. 1489 publicado en el Periódico Oficial “Tierra y Libertad” No. 5478 de fecha 2017/03/01. Vigencia 2017/03/02.</w:t>
      </w:r>
      <w:r w:rsidR="00645FEF" w:rsidRPr="00645FEF">
        <w:rPr>
          <w:rFonts w:ascii="Arial" w:hAnsi="Arial" w:cs="Arial"/>
          <w:bCs/>
          <w:lang w:val="es-ES"/>
        </w:rPr>
        <w:t xml:space="preserve"> </w:t>
      </w:r>
      <w:r w:rsidR="00645FEF" w:rsidRPr="00645FEF">
        <w:rPr>
          <w:rFonts w:ascii="Arial" w:hAnsi="Arial" w:cs="Arial"/>
          <w:b/>
          <w:bCs/>
          <w:lang w:val="es-ES"/>
        </w:rPr>
        <w:t>Antes decía:</w:t>
      </w:r>
      <w:r w:rsidR="00645FEF" w:rsidRPr="00645FEF">
        <w:rPr>
          <w:rFonts w:ascii="Arial" w:hAnsi="Arial" w:cs="Arial"/>
          <w:bCs/>
          <w:lang w:val="es-ES"/>
        </w:rPr>
        <w:t xml:space="preserve"> </w:t>
      </w:r>
      <w:r w:rsidR="00645FEF" w:rsidRPr="00645FEF">
        <w:rPr>
          <w:rFonts w:ascii="Arial" w:hAnsi="Arial" w:cs="Arial"/>
          <w:bCs/>
        </w:rPr>
        <w:t xml:space="preserve">I. A quien tenga funciones de administración, dirección o supervisión de la célula delictiva, de ocho a diez años de prisión y multa de mil a veinticinco mil días de salario mínimo vigente en el Estado de Morelos; y </w:t>
      </w:r>
    </w:p>
    <w:p w14:paraId="7B8D3BC0" w14:textId="77777777" w:rsidR="00F4277D" w:rsidRPr="00645FEF" w:rsidRDefault="00645FEF" w:rsidP="00645FEF">
      <w:pPr>
        <w:tabs>
          <w:tab w:val="center" w:pos="4773"/>
        </w:tabs>
        <w:spacing w:after="0" w:line="240" w:lineRule="auto"/>
        <w:jc w:val="both"/>
        <w:rPr>
          <w:rFonts w:ascii="Arial" w:hAnsi="Arial" w:cs="Arial"/>
          <w:b/>
          <w:color w:val="000000"/>
          <w:sz w:val="20"/>
          <w:szCs w:val="20"/>
          <w:lang w:eastAsia="es-MX"/>
        </w:rPr>
      </w:pPr>
      <w:r w:rsidRPr="00645FEF">
        <w:rPr>
          <w:rFonts w:ascii="Arial" w:hAnsi="Arial" w:cs="Arial"/>
          <w:bCs/>
          <w:color w:val="000000"/>
          <w:sz w:val="20"/>
          <w:szCs w:val="20"/>
          <w:lang w:eastAsia="es-MX"/>
        </w:rPr>
        <w:t>II.- A quien no tenga las funciones anteriores, de seis a ocho años de prisión y multa de mil a doce mil días de salario mínimo vigente en el Estado de Morelos.</w:t>
      </w:r>
    </w:p>
    <w:p w14:paraId="743A3D44" w14:textId="77777777" w:rsidR="0060139D" w:rsidRPr="008C2E6F" w:rsidRDefault="0060139D" w:rsidP="008C2E6F">
      <w:pPr>
        <w:tabs>
          <w:tab w:val="center" w:pos="4773"/>
        </w:tabs>
        <w:spacing w:after="0" w:line="240" w:lineRule="auto"/>
        <w:jc w:val="both"/>
        <w:rPr>
          <w:rFonts w:ascii="Arial" w:hAnsi="Arial" w:cs="Arial"/>
          <w:b/>
          <w:color w:val="000000"/>
          <w:sz w:val="24"/>
          <w:szCs w:val="24"/>
          <w:lang w:eastAsia="es-MX"/>
        </w:rPr>
      </w:pPr>
    </w:p>
    <w:p w14:paraId="794D581B" w14:textId="77777777" w:rsidR="00F4277D" w:rsidRPr="008C2E6F" w:rsidRDefault="00F4277D" w:rsidP="008C2E6F">
      <w:pPr>
        <w:tabs>
          <w:tab w:val="center" w:pos="4773"/>
        </w:tabs>
        <w:spacing w:after="0" w:line="240" w:lineRule="auto"/>
        <w:jc w:val="both"/>
        <w:rPr>
          <w:rFonts w:ascii="Arial" w:hAnsi="Arial" w:cs="Arial"/>
          <w:bCs/>
          <w:color w:val="FFFFFF"/>
          <w:sz w:val="24"/>
          <w:szCs w:val="24"/>
          <w:lang w:eastAsia="es-MX"/>
        </w:rPr>
      </w:pPr>
      <w:r w:rsidRPr="008C2E6F">
        <w:rPr>
          <w:rFonts w:ascii="Arial" w:hAnsi="Arial" w:cs="Arial"/>
          <w:b/>
          <w:color w:val="000000"/>
          <w:sz w:val="24"/>
          <w:szCs w:val="24"/>
          <w:lang w:eastAsia="es-MX"/>
        </w:rPr>
        <w:t>ARTÍCULO 4.-</w:t>
      </w:r>
      <w:r w:rsidRPr="008C2E6F">
        <w:rPr>
          <w:rFonts w:ascii="Arial" w:hAnsi="Arial" w:cs="Arial"/>
          <w:bCs/>
          <w:color w:val="000000"/>
          <w:sz w:val="24"/>
          <w:szCs w:val="24"/>
          <w:lang w:eastAsia="es-MX"/>
        </w:rPr>
        <w:t xml:space="preserve"> Los plazos para la prescripción de la pretensión punitiva y de la potestad ejecutiva de las penas, y las medidas de seguridad correspondientes, se duplicarán respecto de los delitos a que se refiere el artículo 2 de esta Ley cometidos por miembros de la delincuencia organizada. </w:t>
      </w:r>
      <w:r w:rsidRPr="008C2E6F">
        <w:rPr>
          <w:rFonts w:ascii="Arial" w:hAnsi="Arial" w:cs="Arial"/>
          <w:bCs/>
          <w:color w:val="FFFFFF"/>
          <w:sz w:val="24"/>
          <w:szCs w:val="24"/>
          <w:lang w:eastAsia="es-MX"/>
        </w:rPr>
        <w:t>(</w:t>
      </w:r>
    </w:p>
    <w:p w14:paraId="2739EE22" w14:textId="77777777" w:rsidR="00F4277D" w:rsidRPr="008C2E6F" w:rsidRDefault="00F4277D" w:rsidP="008C2E6F">
      <w:pPr>
        <w:tabs>
          <w:tab w:val="center" w:pos="4773"/>
        </w:tabs>
        <w:spacing w:after="0" w:line="240" w:lineRule="auto"/>
        <w:jc w:val="both"/>
        <w:rPr>
          <w:rFonts w:ascii="Arial" w:hAnsi="Arial" w:cs="Arial"/>
          <w:b/>
          <w:color w:val="000000"/>
          <w:sz w:val="24"/>
          <w:szCs w:val="24"/>
          <w:lang w:eastAsia="es-MX"/>
        </w:rPr>
      </w:pPr>
    </w:p>
    <w:p w14:paraId="74715E99" w14:textId="77777777" w:rsidR="0063364F" w:rsidRDefault="00F4277D" w:rsidP="008C2E6F">
      <w:pPr>
        <w:tabs>
          <w:tab w:val="center" w:pos="4773"/>
        </w:tabs>
        <w:spacing w:after="0" w:line="240" w:lineRule="auto"/>
        <w:jc w:val="both"/>
        <w:rPr>
          <w:rFonts w:ascii="Arial" w:hAnsi="Arial" w:cs="Arial"/>
          <w:bCs/>
          <w:color w:val="000000"/>
          <w:sz w:val="24"/>
          <w:szCs w:val="24"/>
          <w:lang w:eastAsia="es-MX"/>
        </w:rPr>
      </w:pPr>
      <w:r w:rsidRPr="008C2E6F">
        <w:rPr>
          <w:rFonts w:ascii="Arial" w:hAnsi="Arial" w:cs="Arial"/>
          <w:b/>
          <w:color w:val="000000"/>
          <w:sz w:val="24"/>
          <w:szCs w:val="24"/>
          <w:lang w:eastAsia="es-MX"/>
        </w:rPr>
        <w:t xml:space="preserve">ARTÍCULO </w:t>
      </w:r>
      <w:r w:rsidR="0063364F">
        <w:rPr>
          <w:rFonts w:ascii="Arial" w:hAnsi="Arial" w:cs="Arial"/>
          <w:b/>
          <w:color w:val="000000"/>
          <w:sz w:val="24"/>
          <w:szCs w:val="24"/>
          <w:lang w:eastAsia="es-MX"/>
        </w:rPr>
        <w:t>*</w:t>
      </w:r>
      <w:r w:rsidRPr="008C2E6F">
        <w:rPr>
          <w:rFonts w:ascii="Arial" w:hAnsi="Arial" w:cs="Arial"/>
          <w:b/>
          <w:color w:val="000000"/>
          <w:sz w:val="24"/>
          <w:szCs w:val="24"/>
          <w:lang w:eastAsia="es-MX"/>
        </w:rPr>
        <w:t>5.-</w:t>
      </w:r>
      <w:r w:rsidRPr="008C2E6F">
        <w:rPr>
          <w:rFonts w:ascii="Arial" w:hAnsi="Arial" w:cs="Arial"/>
          <w:bCs/>
          <w:color w:val="000000"/>
          <w:sz w:val="24"/>
          <w:szCs w:val="24"/>
          <w:lang w:eastAsia="es-MX"/>
        </w:rPr>
        <w:t xml:space="preserve"> </w:t>
      </w:r>
      <w:r w:rsidR="0063364F" w:rsidRPr="0063364F">
        <w:rPr>
          <w:rFonts w:ascii="Arial" w:hAnsi="Arial" w:cs="Arial"/>
          <w:bCs/>
          <w:color w:val="000000"/>
          <w:sz w:val="24"/>
          <w:szCs w:val="24"/>
          <w:lang w:eastAsia="es-MX"/>
        </w:rPr>
        <w:t>Son aplicables supletoriamente a esta ley, las disposiciones del Código Penal y las del Código de Procedimientos Penales para el Estado de Morelos, así como las correspondientes a la Ley de Ejecución de Sanciones y Medidas de Seguridad del Estado de Morelos, la Ley Orgánica de la Fiscalía General del Estado de Morelos, la Ley Federal de Delincuencia Organizada y las comprendidas en leyes especiales comunes.</w:t>
      </w:r>
    </w:p>
    <w:p w14:paraId="3C470207" w14:textId="77777777" w:rsidR="0063364F" w:rsidRPr="0063364F" w:rsidRDefault="0063364F" w:rsidP="008C2E6F">
      <w:pPr>
        <w:tabs>
          <w:tab w:val="center" w:pos="4773"/>
        </w:tabs>
        <w:spacing w:after="0" w:line="240" w:lineRule="auto"/>
        <w:jc w:val="both"/>
        <w:rPr>
          <w:rFonts w:ascii="Arial" w:hAnsi="Arial" w:cs="Arial"/>
          <w:b/>
          <w:bCs/>
          <w:color w:val="000000"/>
          <w:sz w:val="20"/>
          <w:szCs w:val="20"/>
          <w:lang w:eastAsia="es-MX"/>
        </w:rPr>
      </w:pPr>
      <w:r w:rsidRPr="0063364F">
        <w:rPr>
          <w:rFonts w:ascii="Arial" w:hAnsi="Arial" w:cs="Arial"/>
          <w:b/>
          <w:bCs/>
          <w:color w:val="000000"/>
          <w:sz w:val="20"/>
          <w:szCs w:val="20"/>
          <w:lang w:eastAsia="es-MX"/>
        </w:rPr>
        <w:t>NOTAS:</w:t>
      </w:r>
    </w:p>
    <w:p w14:paraId="0B25967F" w14:textId="77777777" w:rsidR="00F4277D" w:rsidRPr="0063364F" w:rsidRDefault="0063364F" w:rsidP="008C2E6F">
      <w:pPr>
        <w:tabs>
          <w:tab w:val="center" w:pos="4773"/>
        </w:tabs>
        <w:spacing w:after="0" w:line="240" w:lineRule="auto"/>
        <w:jc w:val="both"/>
        <w:rPr>
          <w:rFonts w:ascii="Arial" w:hAnsi="Arial" w:cs="Arial"/>
          <w:bCs/>
          <w:color w:val="000000"/>
          <w:sz w:val="20"/>
          <w:szCs w:val="20"/>
          <w:lang w:eastAsia="es-MX"/>
        </w:rPr>
      </w:pPr>
      <w:r w:rsidRPr="0063364F">
        <w:rPr>
          <w:rFonts w:ascii="Arial" w:hAnsi="Arial" w:cs="Arial"/>
          <w:b/>
          <w:bCs/>
          <w:color w:val="000000"/>
          <w:sz w:val="20"/>
          <w:szCs w:val="20"/>
          <w:lang w:eastAsia="es-MX"/>
        </w:rPr>
        <w:t>REFORMA VIGENTE.-</w:t>
      </w:r>
      <w:r w:rsidRPr="0063364F">
        <w:rPr>
          <w:rFonts w:ascii="Arial" w:hAnsi="Arial" w:cs="Arial"/>
          <w:bCs/>
          <w:color w:val="000000"/>
          <w:sz w:val="20"/>
          <w:szCs w:val="20"/>
          <w:lang w:eastAsia="es-MX"/>
        </w:rPr>
        <w:t xml:space="preserve"> Reformado </w:t>
      </w:r>
      <w:r w:rsidRPr="0063364F">
        <w:rPr>
          <w:rFonts w:ascii="Arial" w:hAnsi="Arial" w:cs="Arial"/>
          <w:bCs/>
          <w:color w:val="000000"/>
          <w:sz w:val="20"/>
          <w:szCs w:val="20"/>
        </w:rPr>
        <w:t xml:space="preserve">por artículo Único del Decreto No. 1751, publicado en el Periódico Oficial “Tierra y Libertad” No. 5236 de fecha 2014/11/12. Vigencia 2014/11/13. </w:t>
      </w:r>
      <w:r w:rsidRPr="0063364F">
        <w:rPr>
          <w:rFonts w:ascii="Arial" w:hAnsi="Arial" w:cs="Arial"/>
          <w:b/>
          <w:bCs/>
          <w:color w:val="000000"/>
          <w:sz w:val="20"/>
          <w:szCs w:val="20"/>
        </w:rPr>
        <w:t>Antes decía:</w:t>
      </w:r>
      <w:r w:rsidRPr="0063364F">
        <w:rPr>
          <w:rFonts w:ascii="Arial" w:hAnsi="Arial" w:cs="Arial"/>
          <w:bCs/>
          <w:color w:val="000000"/>
          <w:sz w:val="20"/>
          <w:szCs w:val="20"/>
        </w:rPr>
        <w:t xml:space="preserve"> </w:t>
      </w:r>
      <w:r w:rsidR="00F4277D" w:rsidRPr="0063364F">
        <w:rPr>
          <w:rFonts w:ascii="Arial" w:hAnsi="Arial" w:cs="Arial"/>
          <w:bCs/>
          <w:color w:val="000000"/>
          <w:sz w:val="20"/>
          <w:szCs w:val="20"/>
          <w:lang w:eastAsia="es-MX"/>
        </w:rPr>
        <w:t>Son aplicables supletoriamente a esta ley, las disposiciones del Código Penal y las del Código de Procedimientos Penales para el Estado de Morelos, así como las correspondientes a la Ley de Ejecución de Sanciones y Medidas de Seguridad del Estado de Morelos, la Ley Orgánica de la Procuraduría General de Justicia del Estado, la Ley Federal de Delincuencia Organizada y las comprendidas en leyes especiales comunes.</w:t>
      </w:r>
    </w:p>
    <w:p w14:paraId="3C0B3258" w14:textId="77777777" w:rsidR="00F4277D" w:rsidRPr="008C2E6F" w:rsidRDefault="00F4277D" w:rsidP="008C2E6F">
      <w:pPr>
        <w:tabs>
          <w:tab w:val="center" w:pos="4773"/>
        </w:tabs>
        <w:spacing w:after="0" w:line="240" w:lineRule="auto"/>
        <w:rPr>
          <w:rFonts w:ascii="Arial" w:hAnsi="Arial" w:cs="Arial"/>
          <w:b/>
          <w:color w:val="000000"/>
          <w:sz w:val="24"/>
          <w:szCs w:val="24"/>
          <w:lang w:eastAsia="es-MX"/>
        </w:rPr>
      </w:pPr>
    </w:p>
    <w:p w14:paraId="14973A41" w14:textId="77777777" w:rsidR="00F4277D" w:rsidRPr="008C2E6F" w:rsidRDefault="002879E0" w:rsidP="008C2E6F">
      <w:pPr>
        <w:tabs>
          <w:tab w:val="center" w:pos="4773"/>
        </w:tabs>
        <w:spacing w:after="0" w:line="240" w:lineRule="auto"/>
        <w:jc w:val="center"/>
        <w:rPr>
          <w:rFonts w:ascii="Arial" w:hAnsi="Arial" w:cs="Arial"/>
          <w:b/>
          <w:color w:val="000000"/>
          <w:sz w:val="24"/>
          <w:szCs w:val="24"/>
          <w:lang w:eastAsia="es-MX"/>
        </w:rPr>
      </w:pPr>
      <w:r w:rsidRPr="008C2E6F">
        <w:rPr>
          <w:rFonts w:ascii="Arial" w:hAnsi="Arial" w:cs="Arial"/>
          <w:b/>
          <w:color w:val="000000"/>
          <w:sz w:val="24"/>
          <w:szCs w:val="24"/>
          <w:lang w:eastAsia="es-MX"/>
        </w:rPr>
        <w:t>TÍTULO SEGUNDO.</w:t>
      </w:r>
    </w:p>
    <w:p w14:paraId="08A292C1" w14:textId="77777777" w:rsidR="00F4277D" w:rsidRPr="008C2E6F" w:rsidRDefault="002879E0" w:rsidP="008C2E6F">
      <w:pPr>
        <w:pStyle w:val="Ttulo2"/>
        <w:tabs>
          <w:tab w:val="center" w:pos="4773"/>
        </w:tabs>
        <w:jc w:val="center"/>
        <w:rPr>
          <w:rFonts w:cs="Arial"/>
          <w:szCs w:val="24"/>
        </w:rPr>
      </w:pPr>
      <w:r w:rsidRPr="008C2E6F">
        <w:rPr>
          <w:rFonts w:cs="Arial"/>
          <w:szCs w:val="24"/>
        </w:rPr>
        <w:t>DE LA INVESTIGACIÓN DE LA DELINCUENCIA ORGANIZADA</w:t>
      </w:r>
    </w:p>
    <w:p w14:paraId="5FE49FFF" w14:textId="77777777" w:rsidR="00D062B5" w:rsidRDefault="00D062B5" w:rsidP="008C2E6F">
      <w:pPr>
        <w:tabs>
          <w:tab w:val="center" w:pos="4773"/>
        </w:tabs>
        <w:spacing w:after="0" w:line="240" w:lineRule="auto"/>
        <w:jc w:val="center"/>
        <w:rPr>
          <w:rFonts w:ascii="Arial" w:hAnsi="Arial" w:cs="Arial"/>
          <w:b/>
          <w:color w:val="000000"/>
          <w:sz w:val="24"/>
          <w:szCs w:val="24"/>
          <w:lang w:eastAsia="es-MX"/>
        </w:rPr>
      </w:pPr>
    </w:p>
    <w:p w14:paraId="60DAE814" w14:textId="77777777" w:rsidR="00F4277D" w:rsidRPr="008C2E6F" w:rsidRDefault="002879E0" w:rsidP="008C2E6F">
      <w:pPr>
        <w:tabs>
          <w:tab w:val="center" w:pos="4773"/>
        </w:tabs>
        <w:spacing w:after="0" w:line="240" w:lineRule="auto"/>
        <w:jc w:val="center"/>
        <w:rPr>
          <w:rFonts w:ascii="Arial" w:hAnsi="Arial" w:cs="Arial"/>
          <w:b/>
          <w:color w:val="000000"/>
          <w:sz w:val="24"/>
          <w:szCs w:val="24"/>
          <w:lang w:eastAsia="es-MX"/>
        </w:rPr>
      </w:pPr>
      <w:r w:rsidRPr="008C2E6F">
        <w:rPr>
          <w:rFonts w:ascii="Arial" w:hAnsi="Arial" w:cs="Arial"/>
          <w:b/>
          <w:color w:val="000000"/>
          <w:sz w:val="24"/>
          <w:szCs w:val="24"/>
          <w:lang w:eastAsia="es-MX"/>
        </w:rPr>
        <w:t>CAPÍTULO PRIMERO</w:t>
      </w:r>
    </w:p>
    <w:p w14:paraId="49063D6D" w14:textId="77777777" w:rsidR="00F4277D" w:rsidRPr="008C2E6F" w:rsidRDefault="002879E0" w:rsidP="008C2E6F">
      <w:pPr>
        <w:tabs>
          <w:tab w:val="center" w:pos="4773"/>
        </w:tabs>
        <w:spacing w:after="0" w:line="240" w:lineRule="auto"/>
        <w:jc w:val="center"/>
        <w:rPr>
          <w:rFonts w:ascii="Arial" w:hAnsi="Arial" w:cs="Arial"/>
          <w:b/>
          <w:color w:val="000000"/>
          <w:sz w:val="24"/>
          <w:szCs w:val="24"/>
          <w:lang w:eastAsia="es-MX"/>
        </w:rPr>
      </w:pPr>
      <w:r w:rsidRPr="008C2E6F">
        <w:rPr>
          <w:rFonts w:ascii="Arial" w:hAnsi="Arial" w:cs="Arial"/>
          <w:b/>
          <w:color w:val="000000"/>
          <w:sz w:val="24"/>
          <w:szCs w:val="24"/>
          <w:lang w:eastAsia="es-MX"/>
        </w:rPr>
        <w:t>REGLAS GENERALES DE LA INVESTIGACIÓN.</w:t>
      </w:r>
    </w:p>
    <w:p w14:paraId="0F6F6999" w14:textId="77777777" w:rsidR="00F4277D" w:rsidRPr="008C2E6F" w:rsidRDefault="00F4277D" w:rsidP="008C2E6F">
      <w:pPr>
        <w:tabs>
          <w:tab w:val="center" w:pos="4773"/>
        </w:tabs>
        <w:spacing w:after="0" w:line="240" w:lineRule="auto"/>
        <w:jc w:val="both"/>
        <w:rPr>
          <w:rFonts w:ascii="Arial" w:hAnsi="Arial" w:cs="Arial"/>
          <w:b/>
          <w:color w:val="000000"/>
          <w:sz w:val="24"/>
          <w:szCs w:val="24"/>
          <w:lang w:eastAsia="es-MX"/>
        </w:rPr>
      </w:pPr>
    </w:p>
    <w:p w14:paraId="4032D4BE" w14:textId="77777777" w:rsidR="0063364F" w:rsidRPr="0063364F" w:rsidRDefault="00F4277D" w:rsidP="008C2E6F">
      <w:pPr>
        <w:tabs>
          <w:tab w:val="center" w:pos="4773"/>
        </w:tabs>
        <w:spacing w:after="0" w:line="240" w:lineRule="auto"/>
        <w:jc w:val="both"/>
        <w:rPr>
          <w:rFonts w:ascii="Arial" w:hAnsi="Arial" w:cs="Arial"/>
          <w:color w:val="000000"/>
          <w:sz w:val="24"/>
          <w:szCs w:val="24"/>
          <w:lang w:eastAsia="es-MX"/>
        </w:rPr>
      </w:pPr>
      <w:r w:rsidRPr="008C2E6F">
        <w:rPr>
          <w:rFonts w:ascii="Arial" w:hAnsi="Arial" w:cs="Arial"/>
          <w:b/>
          <w:color w:val="000000"/>
          <w:sz w:val="24"/>
          <w:szCs w:val="24"/>
          <w:lang w:eastAsia="es-MX"/>
        </w:rPr>
        <w:t xml:space="preserve">ARTÍCULO </w:t>
      </w:r>
      <w:r w:rsidR="0063364F">
        <w:rPr>
          <w:rFonts w:ascii="Arial" w:hAnsi="Arial" w:cs="Arial"/>
          <w:b/>
          <w:color w:val="000000"/>
          <w:sz w:val="24"/>
          <w:szCs w:val="24"/>
          <w:lang w:eastAsia="es-MX"/>
        </w:rPr>
        <w:t>*</w:t>
      </w:r>
      <w:r w:rsidRPr="008C2E6F">
        <w:rPr>
          <w:rFonts w:ascii="Arial" w:hAnsi="Arial" w:cs="Arial"/>
          <w:b/>
          <w:color w:val="000000"/>
          <w:sz w:val="24"/>
          <w:szCs w:val="24"/>
          <w:lang w:eastAsia="es-MX"/>
        </w:rPr>
        <w:t xml:space="preserve">6.- </w:t>
      </w:r>
      <w:r w:rsidR="0063364F" w:rsidRPr="0063364F">
        <w:rPr>
          <w:rFonts w:ascii="Arial" w:hAnsi="Arial" w:cs="Arial"/>
          <w:color w:val="000000"/>
          <w:sz w:val="24"/>
          <w:szCs w:val="24"/>
          <w:lang w:eastAsia="es-MX"/>
        </w:rPr>
        <w:t>Si durante las diligencias de averiguación previa, el Ministerio Público obtuviera indicios suficientes para estimar que los hechos que se investigan pueden estar relacionados con la delincuencia organizada, se turnará el asunto a La Fiscalía Especializada para que prosiga las investigaciones.</w:t>
      </w:r>
    </w:p>
    <w:p w14:paraId="791865C5" w14:textId="77777777" w:rsidR="0063364F" w:rsidRPr="0063364F" w:rsidRDefault="0063364F" w:rsidP="0063364F">
      <w:pPr>
        <w:tabs>
          <w:tab w:val="center" w:pos="4773"/>
        </w:tabs>
        <w:spacing w:after="0" w:line="240" w:lineRule="auto"/>
        <w:jc w:val="both"/>
        <w:rPr>
          <w:rFonts w:ascii="Arial" w:hAnsi="Arial" w:cs="Arial"/>
          <w:b/>
          <w:bCs/>
          <w:color w:val="000000"/>
          <w:sz w:val="20"/>
          <w:szCs w:val="20"/>
          <w:lang w:eastAsia="es-MX"/>
        </w:rPr>
      </w:pPr>
      <w:r w:rsidRPr="0063364F">
        <w:rPr>
          <w:rFonts w:ascii="Arial" w:hAnsi="Arial" w:cs="Arial"/>
          <w:b/>
          <w:bCs/>
          <w:color w:val="000000"/>
          <w:sz w:val="20"/>
          <w:szCs w:val="20"/>
          <w:lang w:eastAsia="es-MX"/>
        </w:rPr>
        <w:t>NOTAS:</w:t>
      </w:r>
    </w:p>
    <w:p w14:paraId="38053439" w14:textId="77777777" w:rsidR="00F4277D" w:rsidRPr="0063364F" w:rsidRDefault="0063364F" w:rsidP="0063364F">
      <w:pPr>
        <w:tabs>
          <w:tab w:val="center" w:pos="4773"/>
        </w:tabs>
        <w:spacing w:after="0" w:line="240" w:lineRule="auto"/>
        <w:jc w:val="both"/>
        <w:rPr>
          <w:rFonts w:ascii="Arial" w:hAnsi="Arial" w:cs="Arial"/>
          <w:bCs/>
          <w:color w:val="000000"/>
          <w:sz w:val="20"/>
          <w:szCs w:val="20"/>
          <w:lang w:eastAsia="es-MX"/>
        </w:rPr>
      </w:pPr>
      <w:r w:rsidRPr="0063364F">
        <w:rPr>
          <w:rFonts w:ascii="Arial" w:hAnsi="Arial" w:cs="Arial"/>
          <w:b/>
          <w:bCs/>
          <w:color w:val="000000"/>
          <w:sz w:val="20"/>
          <w:szCs w:val="20"/>
          <w:lang w:eastAsia="es-MX"/>
        </w:rPr>
        <w:t>REFORMA VIGENTE.-</w:t>
      </w:r>
      <w:r w:rsidRPr="0063364F">
        <w:rPr>
          <w:rFonts w:ascii="Arial" w:hAnsi="Arial" w:cs="Arial"/>
          <w:bCs/>
          <w:color w:val="000000"/>
          <w:sz w:val="20"/>
          <w:szCs w:val="20"/>
          <w:lang w:eastAsia="es-MX"/>
        </w:rPr>
        <w:t xml:space="preserve"> Reformado </w:t>
      </w:r>
      <w:r w:rsidRPr="0063364F">
        <w:rPr>
          <w:rFonts w:ascii="Arial" w:hAnsi="Arial" w:cs="Arial"/>
          <w:bCs/>
          <w:color w:val="000000"/>
          <w:sz w:val="20"/>
          <w:szCs w:val="20"/>
        </w:rPr>
        <w:t xml:space="preserve">por artículo Único del Decreto No. 1751, publicado en el Periódico Oficial “Tierra y Libertad” No. 5236 de fecha 2014/11/12. Vigencia 2014/11/13. </w:t>
      </w:r>
      <w:r w:rsidRPr="0063364F">
        <w:rPr>
          <w:rFonts w:ascii="Arial" w:hAnsi="Arial" w:cs="Arial"/>
          <w:b/>
          <w:bCs/>
          <w:color w:val="000000"/>
          <w:sz w:val="20"/>
          <w:szCs w:val="20"/>
        </w:rPr>
        <w:t>Antes decía:</w:t>
      </w:r>
      <w:r w:rsidRPr="0063364F">
        <w:rPr>
          <w:rFonts w:ascii="Arial" w:hAnsi="Arial" w:cs="Arial"/>
          <w:bCs/>
          <w:color w:val="000000"/>
          <w:sz w:val="20"/>
          <w:szCs w:val="20"/>
        </w:rPr>
        <w:t xml:space="preserve"> </w:t>
      </w:r>
      <w:r w:rsidR="00F4277D" w:rsidRPr="0063364F">
        <w:rPr>
          <w:rFonts w:ascii="Arial" w:hAnsi="Arial" w:cs="Arial"/>
          <w:bCs/>
          <w:color w:val="000000"/>
          <w:sz w:val="20"/>
          <w:szCs w:val="20"/>
          <w:lang w:eastAsia="es-MX"/>
        </w:rPr>
        <w:t>Si durante las diligencias de averiguación previa, el Ministerio Público obtuviera indicios suficientes para estimar que los hechos que se investigan pueden estar relacionados con la delincuencia organizada, se turnará el asunto a la Subprocuraduría Especializada para que prosiga las investigaciones.</w:t>
      </w:r>
    </w:p>
    <w:p w14:paraId="3AB139B6" w14:textId="77777777" w:rsidR="00F4277D" w:rsidRPr="0063364F" w:rsidRDefault="00F4277D" w:rsidP="008C2E6F">
      <w:pPr>
        <w:tabs>
          <w:tab w:val="center" w:pos="4773"/>
        </w:tabs>
        <w:spacing w:after="0" w:line="240" w:lineRule="auto"/>
        <w:jc w:val="both"/>
        <w:rPr>
          <w:rFonts w:ascii="Arial" w:hAnsi="Arial" w:cs="Arial"/>
          <w:b/>
          <w:color w:val="000000"/>
          <w:sz w:val="20"/>
          <w:szCs w:val="20"/>
          <w:lang w:eastAsia="es-MX"/>
        </w:rPr>
      </w:pPr>
    </w:p>
    <w:p w14:paraId="3BFFCE23" w14:textId="77777777" w:rsidR="00F4277D" w:rsidRPr="008C2E6F" w:rsidRDefault="00F4277D" w:rsidP="008C2E6F">
      <w:pPr>
        <w:tabs>
          <w:tab w:val="center" w:pos="4773"/>
        </w:tabs>
        <w:spacing w:after="0" w:line="240" w:lineRule="auto"/>
        <w:jc w:val="both"/>
        <w:rPr>
          <w:rFonts w:ascii="Arial" w:hAnsi="Arial" w:cs="Arial"/>
          <w:bCs/>
          <w:color w:val="000000"/>
          <w:sz w:val="24"/>
          <w:szCs w:val="24"/>
          <w:lang w:eastAsia="es-MX"/>
        </w:rPr>
      </w:pPr>
      <w:r w:rsidRPr="008C2E6F">
        <w:rPr>
          <w:rFonts w:ascii="Arial" w:hAnsi="Arial" w:cs="Arial"/>
          <w:b/>
          <w:color w:val="000000"/>
          <w:sz w:val="24"/>
          <w:szCs w:val="24"/>
          <w:lang w:eastAsia="es-MX"/>
        </w:rPr>
        <w:t>ARTÍCULO 7.-</w:t>
      </w:r>
      <w:r w:rsidRPr="008C2E6F">
        <w:rPr>
          <w:rFonts w:ascii="Arial" w:hAnsi="Arial" w:cs="Arial"/>
          <w:bCs/>
          <w:color w:val="000000"/>
          <w:sz w:val="24"/>
          <w:szCs w:val="24"/>
          <w:lang w:eastAsia="es-MX"/>
        </w:rPr>
        <w:t xml:space="preserve"> </w:t>
      </w:r>
      <w:r w:rsidRPr="008C2E6F">
        <w:rPr>
          <w:rFonts w:ascii="Arial" w:hAnsi="Arial" w:cs="Arial"/>
          <w:bCs/>
          <w:sz w:val="24"/>
          <w:szCs w:val="24"/>
        </w:rPr>
        <w:t>Si en las organizaciones delictivas hubiere miembros menores de edad, la autoridad investigadora deberá remitirlos inmediatamente dentro del término de cuatro horas al Consejo Tutelar para Menores Infractores, institución que deberá seguir el procedimiento establecido en la Ley del Consejo Tutelar para Menores Infractores del Estado de Morelos.</w:t>
      </w:r>
    </w:p>
    <w:p w14:paraId="5F93F871" w14:textId="77777777" w:rsidR="00F4277D" w:rsidRPr="008C2E6F" w:rsidRDefault="00F4277D" w:rsidP="008C2E6F">
      <w:pPr>
        <w:tabs>
          <w:tab w:val="center" w:pos="4773"/>
        </w:tabs>
        <w:spacing w:after="0" w:line="240" w:lineRule="auto"/>
        <w:jc w:val="both"/>
        <w:rPr>
          <w:rFonts w:ascii="Arial" w:hAnsi="Arial" w:cs="Arial"/>
          <w:b/>
          <w:color w:val="000000"/>
          <w:sz w:val="24"/>
          <w:szCs w:val="24"/>
          <w:lang w:eastAsia="es-MX"/>
        </w:rPr>
      </w:pPr>
    </w:p>
    <w:p w14:paraId="4AAEFE30" w14:textId="77777777" w:rsidR="00F4277D" w:rsidRPr="008C2E6F" w:rsidRDefault="00F4277D" w:rsidP="008C2E6F">
      <w:pPr>
        <w:tabs>
          <w:tab w:val="center" w:pos="4773"/>
        </w:tabs>
        <w:spacing w:after="0" w:line="240" w:lineRule="auto"/>
        <w:jc w:val="both"/>
        <w:rPr>
          <w:rFonts w:ascii="Arial" w:hAnsi="Arial" w:cs="Arial"/>
          <w:bCs/>
          <w:color w:val="000000"/>
          <w:sz w:val="24"/>
          <w:szCs w:val="24"/>
          <w:lang w:eastAsia="es-MX"/>
        </w:rPr>
      </w:pPr>
      <w:r w:rsidRPr="008C2E6F">
        <w:rPr>
          <w:rFonts w:ascii="Arial" w:hAnsi="Arial" w:cs="Arial"/>
          <w:b/>
          <w:color w:val="000000"/>
          <w:sz w:val="24"/>
          <w:szCs w:val="24"/>
          <w:lang w:eastAsia="es-MX"/>
        </w:rPr>
        <w:t>ARTÍCULO 8.-</w:t>
      </w:r>
      <w:r w:rsidRPr="008C2E6F">
        <w:rPr>
          <w:rFonts w:ascii="Arial" w:hAnsi="Arial" w:cs="Arial"/>
          <w:bCs/>
          <w:color w:val="000000"/>
          <w:sz w:val="24"/>
          <w:szCs w:val="24"/>
          <w:lang w:eastAsia="es-MX"/>
        </w:rPr>
        <w:t xml:space="preserve"> En las diligencias de la averiguación de hechos relacionados con la delincuencia organizada, se observará el procedimiento señalado en esta Ley y el Ministerio Público conservará además las facultades otorgadas en los demás ordenamientos legales aplicables. </w:t>
      </w:r>
    </w:p>
    <w:p w14:paraId="365A49EF" w14:textId="77777777" w:rsidR="002879E0" w:rsidRPr="008C2E6F" w:rsidRDefault="002879E0" w:rsidP="008C2E6F">
      <w:pPr>
        <w:tabs>
          <w:tab w:val="center" w:pos="4773"/>
        </w:tabs>
        <w:spacing w:after="0" w:line="240" w:lineRule="auto"/>
        <w:jc w:val="both"/>
        <w:rPr>
          <w:rFonts w:ascii="Arial" w:hAnsi="Arial" w:cs="Arial"/>
          <w:bCs/>
          <w:color w:val="000000"/>
          <w:sz w:val="24"/>
          <w:szCs w:val="24"/>
          <w:lang w:eastAsia="es-MX"/>
        </w:rPr>
      </w:pPr>
    </w:p>
    <w:p w14:paraId="40D32F24" w14:textId="77777777" w:rsidR="00F4277D" w:rsidRPr="008C2E6F" w:rsidRDefault="00F4277D" w:rsidP="008C2E6F">
      <w:pPr>
        <w:tabs>
          <w:tab w:val="center" w:pos="4773"/>
        </w:tabs>
        <w:spacing w:after="0" w:line="240" w:lineRule="auto"/>
        <w:jc w:val="both"/>
        <w:rPr>
          <w:rFonts w:ascii="Arial" w:hAnsi="Arial" w:cs="Arial"/>
          <w:bCs/>
          <w:color w:val="000000"/>
          <w:sz w:val="24"/>
          <w:szCs w:val="24"/>
          <w:lang w:eastAsia="es-MX"/>
        </w:rPr>
      </w:pPr>
      <w:r w:rsidRPr="008C2E6F">
        <w:rPr>
          <w:rFonts w:ascii="Arial" w:hAnsi="Arial" w:cs="Arial"/>
          <w:bCs/>
          <w:color w:val="000000"/>
          <w:sz w:val="24"/>
          <w:szCs w:val="24"/>
          <w:lang w:eastAsia="es-MX"/>
        </w:rPr>
        <w:t>El Ministerio Público y el Juez deberán mantener el sigilo de la investigación o proceso para evitar que la publicidad altere la captura de todos los miembros que formen parte de la delincuencia organizada. Cualquier filtración será castigada con la destitución del cargo e inhabilitación en su caso, con independencia de la responsabilidad penal en que pudieran incurrir, en términos de lo dispuesto por la Ley de Responsabilidades de los Servidores Públicos del Estado de Morelos y el Código Penal para el Estado de Morelos.</w:t>
      </w:r>
    </w:p>
    <w:p w14:paraId="00C43F57" w14:textId="77777777" w:rsidR="00F4277D" w:rsidRPr="008C2E6F" w:rsidRDefault="00F4277D" w:rsidP="008C2E6F">
      <w:pPr>
        <w:tabs>
          <w:tab w:val="center" w:pos="4773"/>
        </w:tabs>
        <w:spacing w:after="0" w:line="240" w:lineRule="auto"/>
        <w:jc w:val="both"/>
        <w:rPr>
          <w:rFonts w:ascii="Arial" w:hAnsi="Arial" w:cs="Arial"/>
          <w:b/>
          <w:color w:val="000000"/>
          <w:sz w:val="24"/>
          <w:szCs w:val="24"/>
          <w:lang w:eastAsia="es-MX"/>
        </w:rPr>
      </w:pPr>
    </w:p>
    <w:p w14:paraId="03BE961F" w14:textId="77777777" w:rsidR="00F4277D" w:rsidRPr="008C2E6F" w:rsidRDefault="00F4277D" w:rsidP="008C2E6F">
      <w:pPr>
        <w:tabs>
          <w:tab w:val="center" w:pos="4773"/>
        </w:tabs>
        <w:spacing w:after="0" w:line="240" w:lineRule="auto"/>
        <w:jc w:val="both"/>
        <w:rPr>
          <w:rFonts w:ascii="Arial" w:hAnsi="Arial" w:cs="Arial"/>
          <w:bCs/>
          <w:color w:val="000000"/>
          <w:sz w:val="24"/>
          <w:szCs w:val="24"/>
          <w:lang w:eastAsia="es-MX"/>
        </w:rPr>
      </w:pPr>
      <w:r w:rsidRPr="008C2E6F">
        <w:rPr>
          <w:rFonts w:ascii="Arial" w:hAnsi="Arial" w:cs="Arial"/>
          <w:b/>
          <w:color w:val="000000"/>
          <w:sz w:val="24"/>
          <w:szCs w:val="24"/>
          <w:lang w:eastAsia="es-MX"/>
        </w:rPr>
        <w:t>ARTÍCULO 9.-</w:t>
      </w:r>
      <w:r w:rsidRPr="008C2E6F">
        <w:rPr>
          <w:rFonts w:ascii="Arial" w:hAnsi="Arial" w:cs="Arial"/>
          <w:bCs/>
          <w:color w:val="000000"/>
          <w:sz w:val="24"/>
          <w:szCs w:val="24"/>
          <w:lang w:eastAsia="es-MX"/>
        </w:rPr>
        <w:t xml:space="preserve"> En el ejercicio de su defensa, el inculpado y su defensor podrán obtener copias certificadas de parte o de todo lo actuado en la averiguación previa por los delitos a que se refiere esta Ley.</w:t>
      </w:r>
    </w:p>
    <w:p w14:paraId="4191C881" w14:textId="77777777" w:rsidR="00F4277D" w:rsidRPr="008C2E6F" w:rsidRDefault="00F4277D" w:rsidP="008C2E6F">
      <w:pPr>
        <w:pStyle w:val="Ttulo2"/>
        <w:tabs>
          <w:tab w:val="center" w:pos="4773"/>
        </w:tabs>
        <w:rPr>
          <w:rFonts w:cs="Arial"/>
          <w:szCs w:val="24"/>
        </w:rPr>
      </w:pPr>
    </w:p>
    <w:p w14:paraId="10C5C667" w14:textId="77777777" w:rsidR="00F4277D" w:rsidRPr="008C2E6F" w:rsidRDefault="002879E0" w:rsidP="008C2E6F">
      <w:pPr>
        <w:pStyle w:val="Ttulo2"/>
        <w:tabs>
          <w:tab w:val="center" w:pos="4773"/>
        </w:tabs>
        <w:jc w:val="center"/>
        <w:rPr>
          <w:rFonts w:cs="Arial"/>
          <w:szCs w:val="24"/>
        </w:rPr>
      </w:pPr>
      <w:r w:rsidRPr="008C2E6F">
        <w:rPr>
          <w:rFonts w:cs="Arial"/>
          <w:szCs w:val="24"/>
        </w:rPr>
        <w:t>CAPÍTULO SEGUNDO</w:t>
      </w:r>
    </w:p>
    <w:p w14:paraId="0E59273A" w14:textId="77777777" w:rsidR="00F4277D" w:rsidRPr="008C2E6F" w:rsidRDefault="002879E0" w:rsidP="008C2E6F">
      <w:pPr>
        <w:pStyle w:val="Ttulo2"/>
        <w:tabs>
          <w:tab w:val="center" w:pos="4773"/>
        </w:tabs>
        <w:jc w:val="center"/>
        <w:rPr>
          <w:rFonts w:cs="Arial"/>
          <w:szCs w:val="24"/>
        </w:rPr>
      </w:pPr>
      <w:r w:rsidRPr="008C2E6F">
        <w:rPr>
          <w:rFonts w:cs="Arial"/>
          <w:szCs w:val="24"/>
        </w:rPr>
        <w:t>DE LOS BENEFICIOS EN LA COLABORACIÓN DE PERSECUCIÓN EN LA DELINCUENCIA ORGANIZADA.</w:t>
      </w:r>
    </w:p>
    <w:p w14:paraId="0D428C54" w14:textId="77777777" w:rsidR="00F4277D" w:rsidRPr="008C2E6F" w:rsidRDefault="00F4277D" w:rsidP="008C2E6F">
      <w:pPr>
        <w:spacing w:after="0" w:line="240" w:lineRule="auto"/>
        <w:rPr>
          <w:rFonts w:ascii="Arial" w:hAnsi="Arial" w:cs="Arial"/>
          <w:sz w:val="24"/>
          <w:szCs w:val="24"/>
        </w:rPr>
      </w:pPr>
    </w:p>
    <w:p w14:paraId="4D0E2517" w14:textId="77777777" w:rsidR="00F4277D" w:rsidRPr="008C2E6F" w:rsidRDefault="00F4277D" w:rsidP="008C2E6F">
      <w:pPr>
        <w:tabs>
          <w:tab w:val="center" w:pos="4773"/>
        </w:tabs>
        <w:spacing w:after="0" w:line="240" w:lineRule="auto"/>
        <w:jc w:val="both"/>
        <w:rPr>
          <w:rFonts w:ascii="Arial" w:hAnsi="Arial" w:cs="Arial"/>
          <w:bCs/>
          <w:color w:val="000000"/>
          <w:sz w:val="24"/>
          <w:szCs w:val="24"/>
          <w:lang w:eastAsia="es-MX"/>
        </w:rPr>
      </w:pPr>
      <w:r w:rsidRPr="008C2E6F">
        <w:rPr>
          <w:rFonts w:ascii="Arial" w:hAnsi="Arial" w:cs="Arial"/>
          <w:b/>
          <w:color w:val="000000"/>
          <w:sz w:val="24"/>
          <w:szCs w:val="24"/>
          <w:lang w:eastAsia="es-MX"/>
        </w:rPr>
        <w:t xml:space="preserve">ARTÍCULO 10.- </w:t>
      </w:r>
      <w:r w:rsidRPr="008C2E6F">
        <w:rPr>
          <w:rFonts w:ascii="Arial" w:hAnsi="Arial" w:cs="Arial"/>
          <w:bCs/>
          <w:color w:val="000000"/>
          <w:sz w:val="24"/>
          <w:szCs w:val="24"/>
          <w:lang w:eastAsia="es-MX"/>
        </w:rPr>
        <w:t>El miembro de la delincuencia organizada que preste ayuda eficaz para la investigación y persecución de otros miembros de la misma, podrá recibir los siguientes beneficios:</w:t>
      </w:r>
    </w:p>
    <w:p w14:paraId="32B1D480" w14:textId="77777777" w:rsidR="002879E0" w:rsidRPr="008C2E6F" w:rsidRDefault="002879E0" w:rsidP="008C2E6F">
      <w:pPr>
        <w:tabs>
          <w:tab w:val="center" w:pos="4773"/>
        </w:tabs>
        <w:spacing w:after="0" w:line="240" w:lineRule="auto"/>
        <w:jc w:val="both"/>
        <w:rPr>
          <w:rFonts w:ascii="Arial" w:hAnsi="Arial" w:cs="Arial"/>
          <w:bCs/>
          <w:color w:val="000000"/>
          <w:sz w:val="24"/>
          <w:szCs w:val="24"/>
          <w:lang w:eastAsia="es-MX"/>
        </w:rPr>
      </w:pPr>
    </w:p>
    <w:p w14:paraId="6B31F09D" w14:textId="77777777" w:rsidR="00F4277D" w:rsidRPr="008C2E6F" w:rsidRDefault="00F4277D" w:rsidP="008C2E6F">
      <w:pPr>
        <w:tabs>
          <w:tab w:val="center" w:pos="4773"/>
        </w:tabs>
        <w:spacing w:after="0" w:line="240" w:lineRule="auto"/>
        <w:ind w:left="284"/>
        <w:jc w:val="both"/>
        <w:rPr>
          <w:rFonts w:ascii="Arial" w:hAnsi="Arial" w:cs="Arial"/>
          <w:bCs/>
          <w:color w:val="000000"/>
          <w:sz w:val="24"/>
          <w:szCs w:val="24"/>
          <w:lang w:eastAsia="es-MX"/>
        </w:rPr>
      </w:pPr>
      <w:r w:rsidRPr="008C2E6F">
        <w:rPr>
          <w:rFonts w:ascii="Arial" w:hAnsi="Arial" w:cs="Arial"/>
          <w:bCs/>
          <w:color w:val="000000"/>
          <w:sz w:val="24"/>
          <w:szCs w:val="24"/>
          <w:lang w:eastAsia="es-MX"/>
        </w:rPr>
        <w:t xml:space="preserve">I. Cuando no exista averiguación previa en su contra, los elementos de prueba que aporte o se deriven de la averiguación previa iniciada por su colaboración, no serán tomados en cuenta en su contra. Este beneficio sólo podrá otorgarse en una ocasión respecto de la misma persona; </w:t>
      </w:r>
    </w:p>
    <w:p w14:paraId="75E8A720" w14:textId="77777777" w:rsidR="00F4277D" w:rsidRPr="008C2E6F" w:rsidRDefault="00F4277D" w:rsidP="008C2E6F">
      <w:pPr>
        <w:tabs>
          <w:tab w:val="center" w:pos="4773"/>
        </w:tabs>
        <w:spacing w:after="0" w:line="240" w:lineRule="auto"/>
        <w:ind w:left="284"/>
        <w:jc w:val="both"/>
        <w:rPr>
          <w:rFonts w:ascii="Arial" w:hAnsi="Arial" w:cs="Arial"/>
          <w:bCs/>
          <w:color w:val="000000"/>
          <w:sz w:val="24"/>
          <w:szCs w:val="24"/>
          <w:lang w:eastAsia="es-MX"/>
        </w:rPr>
      </w:pPr>
      <w:r w:rsidRPr="008C2E6F">
        <w:rPr>
          <w:rFonts w:ascii="Arial" w:hAnsi="Arial" w:cs="Arial"/>
          <w:bCs/>
          <w:color w:val="000000"/>
          <w:sz w:val="24"/>
          <w:szCs w:val="24"/>
          <w:lang w:eastAsia="es-MX"/>
        </w:rPr>
        <w:t>II. Cuando exista una averiguación previa en la que el colaborador esté implicado y éste aporte indicios para la consignación de otros miembros de la delincuencia organizada, la pena que le correspondería por los delitos por él cometidos, podrá ser reducida hasta en una mitad a juicio del Juez Penal que conozca de la causa. Este beneficio sólo puede otorgarse en una ocasión a la misma persona y se tramitará de oficio por el Juzgador, por el inculpado o su defensa; y</w:t>
      </w:r>
    </w:p>
    <w:p w14:paraId="79606CA2" w14:textId="77777777" w:rsidR="00F4277D" w:rsidRPr="008C2E6F" w:rsidRDefault="00F4277D" w:rsidP="008C2E6F">
      <w:pPr>
        <w:tabs>
          <w:tab w:val="center" w:pos="4773"/>
        </w:tabs>
        <w:spacing w:after="0" w:line="240" w:lineRule="auto"/>
        <w:ind w:left="284"/>
        <w:jc w:val="both"/>
        <w:rPr>
          <w:rFonts w:ascii="Arial" w:hAnsi="Arial" w:cs="Arial"/>
          <w:bCs/>
          <w:color w:val="000000"/>
          <w:sz w:val="24"/>
          <w:szCs w:val="24"/>
          <w:lang w:eastAsia="es-MX"/>
        </w:rPr>
      </w:pPr>
      <w:r w:rsidRPr="008C2E6F">
        <w:rPr>
          <w:rFonts w:ascii="Arial" w:hAnsi="Arial" w:cs="Arial"/>
          <w:bCs/>
          <w:color w:val="000000"/>
          <w:sz w:val="24"/>
          <w:szCs w:val="24"/>
          <w:lang w:eastAsia="es-MX"/>
        </w:rPr>
        <w:t>III. Cuando durante el proceso penal, el indiciado aporte pruebas ciertas, suficientes para sentenciar a otros miembros de la delincuencia organizada con funciones de administración, dirección o supervisión, la pena que le correspondería por los delitos por los que se le juzga, podrá reducirse hasta en una mitad.</w:t>
      </w:r>
    </w:p>
    <w:p w14:paraId="0334865B" w14:textId="77777777" w:rsidR="00F4277D" w:rsidRPr="008C2E6F" w:rsidRDefault="00F4277D" w:rsidP="008C2E6F">
      <w:pPr>
        <w:tabs>
          <w:tab w:val="center" w:pos="4773"/>
        </w:tabs>
        <w:spacing w:after="0" w:line="240" w:lineRule="auto"/>
        <w:ind w:left="284"/>
        <w:jc w:val="both"/>
        <w:rPr>
          <w:rFonts w:ascii="Arial" w:hAnsi="Arial" w:cs="Arial"/>
          <w:bCs/>
          <w:color w:val="000000"/>
          <w:sz w:val="24"/>
          <w:szCs w:val="24"/>
          <w:lang w:eastAsia="es-MX"/>
        </w:rPr>
      </w:pPr>
      <w:r w:rsidRPr="008C2E6F">
        <w:rPr>
          <w:rFonts w:ascii="Arial" w:hAnsi="Arial" w:cs="Arial"/>
          <w:bCs/>
          <w:color w:val="000000"/>
          <w:sz w:val="24"/>
          <w:szCs w:val="24"/>
          <w:lang w:eastAsia="es-MX"/>
        </w:rPr>
        <w:t>No gozarán de estos beneficios aquellas personas que dirijan o coordinen las organizaciones de delincuencia organizada.</w:t>
      </w:r>
    </w:p>
    <w:p w14:paraId="1112FC25" w14:textId="77777777" w:rsidR="00F4277D" w:rsidRPr="008C2E6F" w:rsidRDefault="00F4277D" w:rsidP="008C2E6F">
      <w:pPr>
        <w:tabs>
          <w:tab w:val="center" w:pos="4773"/>
        </w:tabs>
        <w:spacing w:after="0" w:line="240" w:lineRule="auto"/>
        <w:jc w:val="both"/>
        <w:rPr>
          <w:rFonts w:ascii="Arial" w:hAnsi="Arial" w:cs="Arial"/>
          <w:b/>
          <w:color w:val="000000"/>
          <w:sz w:val="24"/>
          <w:szCs w:val="24"/>
          <w:lang w:eastAsia="es-MX"/>
        </w:rPr>
      </w:pPr>
    </w:p>
    <w:p w14:paraId="205FDBEE" w14:textId="77777777" w:rsidR="00F4277D" w:rsidRPr="008C2E6F" w:rsidRDefault="00F4277D" w:rsidP="008C2E6F">
      <w:pPr>
        <w:tabs>
          <w:tab w:val="center" w:pos="4773"/>
        </w:tabs>
        <w:spacing w:after="0" w:line="240" w:lineRule="auto"/>
        <w:jc w:val="both"/>
        <w:rPr>
          <w:rFonts w:ascii="Arial" w:hAnsi="Arial" w:cs="Arial"/>
          <w:bCs/>
          <w:color w:val="000000"/>
          <w:sz w:val="24"/>
          <w:szCs w:val="24"/>
          <w:lang w:eastAsia="es-MX"/>
        </w:rPr>
      </w:pPr>
      <w:r w:rsidRPr="008C2E6F">
        <w:rPr>
          <w:rFonts w:ascii="Arial" w:hAnsi="Arial" w:cs="Arial"/>
          <w:b/>
          <w:color w:val="000000"/>
          <w:sz w:val="24"/>
          <w:szCs w:val="24"/>
          <w:lang w:eastAsia="es-MX"/>
        </w:rPr>
        <w:t>ARTÍCULO 11.-</w:t>
      </w:r>
      <w:r w:rsidRPr="008C2E6F">
        <w:rPr>
          <w:rFonts w:ascii="Arial" w:hAnsi="Arial" w:cs="Arial"/>
          <w:bCs/>
          <w:color w:val="000000"/>
          <w:sz w:val="24"/>
          <w:szCs w:val="24"/>
          <w:lang w:eastAsia="es-MX"/>
        </w:rPr>
        <w:t xml:space="preserve"> En caso de que existan pruebas distintas a la autoinculpación en contra de quien colabore con el Ministerio Público, a solicitud de éste, se le podrán reducir las penas que le corresponderían hasta en tres quintas partes, siempre y cuando, a criterio del juez, la información que suministre se encuentre corroborada por otros indicios de prueba y sea relevante para la detención y procesamiento de otros miembros de la delincuencia organizada de mayor peligrosidad o jerarquía que el colaborador. </w:t>
      </w:r>
    </w:p>
    <w:p w14:paraId="188504B1" w14:textId="77777777" w:rsidR="00F4277D" w:rsidRPr="008C2E6F" w:rsidRDefault="00F4277D" w:rsidP="008C2E6F">
      <w:pPr>
        <w:tabs>
          <w:tab w:val="center" w:pos="4773"/>
        </w:tabs>
        <w:spacing w:after="0" w:line="240" w:lineRule="auto"/>
        <w:jc w:val="both"/>
        <w:rPr>
          <w:rFonts w:ascii="Arial" w:hAnsi="Arial" w:cs="Arial"/>
          <w:b/>
          <w:sz w:val="24"/>
          <w:szCs w:val="24"/>
        </w:rPr>
      </w:pPr>
    </w:p>
    <w:p w14:paraId="4211BBDD" w14:textId="77777777" w:rsidR="0063364F" w:rsidRPr="0063364F" w:rsidRDefault="00F4277D" w:rsidP="008C2E6F">
      <w:pPr>
        <w:tabs>
          <w:tab w:val="center" w:pos="4773"/>
        </w:tabs>
        <w:spacing w:after="0" w:line="240" w:lineRule="auto"/>
        <w:jc w:val="both"/>
        <w:rPr>
          <w:rFonts w:ascii="Arial" w:hAnsi="Arial" w:cs="Arial"/>
          <w:sz w:val="24"/>
          <w:szCs w:val="24"/>
        </w:rPr>
      </w:pPr>
      <w:r w:rsidRPr="008C2E6F">
        <w:rPr>
          <w:rFonts w:ascii="Arial" w:hAnsi="Arial" w:cs="Arial"/>
          <w:b/>
          <w:sz w:val="24"/>
          <w:szCs w:val="24"/>
        </w:rPr>
        <w:t xml:space="preserve">ARTÍCULO </w:t>
      </w:r>
      <w:r w:rsidR="0063364F">
        <w:rPr>
          <w:rFonts w:ascii="Arial" w:hAnsi="Arial" w:cs="Arial"/>
          <w:b/>
          <w:sz w:val="24"/>
          <w:szCs w:val="24"/>
        </w:rPr>
        <w:t>*</w:t>
      </w:r>
      <w:r w:rsidRPr="008C2E6F">
        <w:rPr>
          <w:rFonts w:ascii="Arial" w:hAnsi="Arial" w:cs="Arial"/>
          <w:b/>
          <w:sz w:val="24"/>
          <w:szCs w:val="24"/>
        </w:rPr>
        <w:t xml:space="preserve">12.- </w:t>
      </w:r>
      <w:r w:rsidR="0063364F" w:rsidRPr="0063364F">
        <w:rPr>
          <w:rFonts w:ascii="Arial" w:hAnsi="Arial" w:cs="Arial"/>
          <w:sz w:val="24"/>
          <w:szCs w:val="24"/>
        </w:rPr>
        <w:t>La Fiscalía General del Estado de Morelos, prestará apoyo y protección suficientes a jueces, peritos, testigos, víctimas y demás personas, cuando por su intervención en un procedimiento penal sobre delitos a que se refiere esta ley así lo requiera. Debiendo mantener su identidad, y domicilio de las personas protegidas en secreto.</w:t>
      </w:r>
    </w:p>
    <w:p w14:paraId="3D60E4A7" w14:textId="77777777" w:rsidR="0063364F" w:rsidRPr="0063364F" w:rsidRDefault="0063364F" w:rsidP="0063364F">
      <w:pPr>
        <w:tabs>
          <w:tab w:val="center" w:pos="4773"/>
        </w:tabs>
        <w:spacing w:after="0" w:line="240" w:lineRule="auto"/>
        <w:jc w:val="both"/>
        <w:rPr>
          <w:rFonts w:ascii="Arial" w:hAnsi="Arial" w:cs="Arial"/>
          <w:b/>
          <w:bCs/>
          <w:color w:val="000000"/>
          <w:sz w:val="20"/>
          <w:szCs w:val="20"/>
          <w:lang w:eastAsia="es-MX"/>
        </w:rPr>
      </w:pPr>
      <w:r w:rsidRPr="0063364F">
        <w:rPr>
          <w:rFonts w:ascii="Arial" w:hAnsi="Arial" w:cs="Arial"/>
          <w:b/>
          <w:bCs/>
          <w:color w:val="000000"/>
          <w:sz w:val="20"/>
          <w:szCs w:val="20"/>
          <w:lang w:eastAsia="es-MX"/>
        </w:rPr>
        <w:t>NOTAS:</w:t>
      </w:r>
    </w:p>
    <w:p w14:paraId="4930AC90" w14:textId="77777777" w:rsidR="00F4277D" w:rsidRPr="0063364F" w:rsidRDefault="0063364F" w:rsidP="0063364F">
      <w:pPr>
        <w:tabs>
          <w:tab w:val="center" w:pos="4773"/>
        </w:tabs>
        <w:spacing w:after="0" w:line="240" w:lineRule="auto"/>
        <w:jc w:val="both"/>
        <w:rPr>
          <w:rFonts w:ascii="Arial" w:hAnsi="Arial" w:cs="Arial"/>
          <w:bCs/>
          <w:sz w:val="20"/>
          <w:szCs w:val="20"/>
        </w:rPr>
      </w:pPr>
      <w:r w:rsidRPr="0063364F">
        <w:rPr>
          <w:rFonts w:ascii="Arial" w:hAnsi="Arial" w:cs="Arial"/>
          <w:b/>
          <w:bCs/>
          <w:color w:val="000000"/>
          <w:sz w:val="20"/>
          <w:szCs w:val="20"/>
          <w:lang w:eastAsia="es-MX"/>
        </w:rPr>
        <w:t>REFORMA VIGENTE.-</w:t>
      </w:r>
      <w:r w:rsidRPr="0063364F">
        <w:rPr>
          <w:rFonts w:ascii="Arial" w:hAnsi="Arial" w:cs="Arial"/>
          <w:bCs/>
          <w:color w:val="000000"/>
          <w:sz w:val="20"/>
          <w:szCs w:val="20"/>
          <w:lang w:eastAsia="es-MX"/>
        </w:rPr>
        <w:t xml:space="preserve"> Reformado </w:t>
      </w:r>
      <w:r w:rsidRPr="0063364F">
        <w:rPr>
          <w:rFonts w:ascii="Arial" w:hAnsi="Arial" w:cs="Arial"/>
          <w:bCs/>
          <w:color w:val="000000"/>
          <w:sz w:val="20"/>
          <w:szCs w:val="20"/>
        </w:rPr>
        <w:t xml:space="preserve">por artículo Único del Decreto No. 1751, publicado en el Periódico Oficial “Tierra y Libertad” No. 5236 de fecha 2014/11/12. Vigencia 2014/11/13. </w:t>
      </w:r>
      <w:r w:rsidRPr="0063364F">
        <w:rPr>
          <w:rFonts w:ascii="Arial" w:hAnsi="Arial" w:cs="Arial"/>
          <w:b/>
          <w:bCs/>
          <w:color w:val="000000"/>
          <w:sz w:val="20"/>
          <w:szCs w:val="20"/>
        </w:rPr>
        <w:t>Antes decía:</w:t>
      </w:r>
      <w:r w:rsidRPr="0063364F">
        <w:rPr>
          <w:rFonts w:ascii="Arial" w:hAnsi="Arial" w:cs="Arial"/>
          <w:bCs/>
          <w:color w:val="000000"/>
          <w:sz w:val="20"/>
          <w:szCs w:val="20"/>
        </w:rPr>
        <w:t xml:space="preserve"> </w:t>
      </w:r>
      <w:r w:rsidR="00F4277D" w:rsidRPr="0063364F">
        <w:rPr>
          <w:rFonts w:ascii="Arial" w:hAnsi="Arial" w:cs="Arial"/>
          <w:bCs/>
          <w:sz w:val="20"/>
          <w:szCs w:val="20"/>
        </w:rPr>
        <w:t>La Procuraduría General de Justicia del Estado de Morelos, prestará apoyo y protección suficientes a jueces, peritos, testigos, víctimas y demás personas, cuando por su intervención en un procedimiento penal sobre delitos a que se refiere esta ley así lo requiera. Debiendo mantener su identidad, y domicilio de las personas protegidas en secreto.</w:t>
      </w:r>
    </w:p>
    <w:p w14:paraId="6B58FE9B" w14:textId="77777777" w:rsidR="00F4277D" w:rsidRPr="008C2E6F" w:rsidRDefault="00F4277D" w:rsidP="008C2E6F">
      <w:pPr>
        <w:tabs>
          <w:tab w:val="center" w:pos="4773"/>
        </w:tabs>
        <w:spacing w:after="0" w:line="240" w:lineRule="auto"/>
        <w:jc w:val="center"/>
        <w:rPr>
          <w:rFonts w:ascii="Arial" w:hAnsi="Arial" w:cs="Arial"/>
          <w:b/>
          <w:color w:val="000000"/>
          <w:sz w:val="24"/>
          <w:szCs w:val="24"/>
          <w:lang w:eastAsia="es-MX"/>
        </w:rPr>
      </w:pPr>
    </w:p>
    <w:p w14:paraId="502C6888" w14:textId="77777777" w:rsidR="00F4277D" w:rsidRPr="008C2E6F" w:rsidRDefault="002879E0" w:rsidP="008C2E6F">
      <w:pPr>
        <w:pStyle w:val="Ttulo3"/>
        <w:jc w:val="center"/>
        <w:rPr>
          <w:rFonts w:cs="Arial"/>
          <w:sz w:val="24"/>
          <w:szCs w:val="24"/>
        </w:rPr>
      </w:pPr>
      <w:r w:rsidRPr="008C2E6F">
        <w:rPr>
          <w:rFonts w:cs="Arial"/>
          <w:sz w:val="24"/>
          <w:szCs w:val="24"/>
        </w:rPr>
        <w:t>CAPÍTULO TERCERO</w:t>
      </w:r>
    </w:p>
    <w:p w14:paraId="52B31CB8" w14:textId="77777777" w:rsidR="00F4277D" w:rsidRPr="008C2E6F" w:rsidRDefault="002879E0" w:rsidP="008C2E6F">
      <w:pPr>
        <w:tabs>
          <w:tab w:val="center" w:pos="4773"/>
        </w:tabs>
        <w:spacing w:after="0" w:line="240" w:lineRule="auto"/>
        <w:jc w:val="center"/>
        <w:rPr>
          <w:rFonts w:ascii="Arial" w:hAnsi="Arial" w:cs="Arial"/>
          <w:b/>
          <w:color w:val="000000"/>
          <w:sz w:val="24"/>
          <w:szCs w:val="24"/>
          <w:lang w:eastAsia="es-MX"/>
        </w:rPr>
      </w:pPr>
      <w:r w:rsidRPr="008C2E6F">
        <w:rPr>
          <w:rFonts w:ascii="Arial" w:hAnsi="Arial" w:cs="Arial"/>
          <w:b/>
          <w:color w:val="000000"/>
          <w:sz w:val="24"/>
          <w:szCs w:val="24"/>
          <w:lang w:eastAsia="es-MX"/>
        </w:rPr>
        <w:t>SOLICITUD DE INFORMACIÓN</w:t>
      </w:r>
    </w:p>
    <w:p w14:paraId="3C61AD97" w14:textId="77777777" w:rsidR="00F4277D" w:rsidRPr="008C2E6F" w:rsidRDefault="00F4277D" w:rsidP="008C2E6F">
      <w:pPr>
        <w:tabs>
          <w:tab w:val="center" w:pos="4773"/>
        </w:tabs>
        <w:spacing w:after="0" w:line="240" w:lineRule="auto"/>
        <w:jc w:val="center"/>
        <w:rPr>
          <w:rFonts w:ascii="Arial" w:hAnsi="Arial" w:cs="Arial"/>
          <w:b/>
          <w:color w:val="000000"/>
          <w:sz w:val="24"/>
          <w:szCs w:val="24"/>
          <w:lang w:eastAsia="es-MX"/>
        </w:rPr>
      </w:pPr>
    </w:p>
    <w:p w14:paraId="0A4D3F2B" w14:textId="77777777" w:rsidR="00F4277D" w:rsidRPr="008C2E6F" w:rsidRDefault="00F4277D" w:rsidP="008C2E6F">
      <w:pPr>
        <w:tabs>
          <w:tab w:val="center" w:pos="4773"/>
        </w:tabs>
        <w:spacing w:after="0" w:line="240" w:lineRule="auto"/>
        <w:jc w:val="both"/>
        <w:rPr>
          <w:rFonts w:ascii="Arial" w:hAnsi="Arial" w:cs="Arial"/>
          <w:bCs/>
          <w:color w:val="000000"/>
          <w:sz w:val="24"/>
          <w:szCs w:val="24"/>
          <w:lang w:eastAsia="es-MX"/>
        </w:rPr>
      </w:pPr>
      <w:r w:rsidRPr="008C2E6F">
        <w:rPr>
          <w:rFonts w:ascii="Arial" w:hAnsi="Arial" w:cs="Arial"/>
          <w:b/>
          <w:color w:val="000000"/>
          <w:sz w:val="24"/>
          <w:szCs w:val="24"/>
          <w:lang w:eastAsia="es-MX"/>
        </w:rPr>
        <w:t xml:space="preserve">ARTÍCULO </w:t>
      </w:r>
      <w:r w:rsidR="00B44718">
        <w:rPr>
          <w:rFonts w:ascii="Arial" w:hAnsi="Arial" w:cs="Arial"/>
          <w:b/>
          <w:color w:val="000000"/>
          <w:sz w:val="24"/>
          <w:szCs w:val="24"/>
          <w:lang w:eastAsia="es-MX"/>
        </w:rPr>
        <w:t>*</w:t>
      </w:r>
      <w:r w:rsidRPr="008C2E6F">
        <w:rPr>
          <w:rFonts w:ascii="Arial" w:hAnsi="Arial" w:cs="Arial"/>
          <w:b/>
          <w:color w:val="000000"/>
          <w:sz w:val="24"/>
          <w:szCs w:val="24"/>
          <w:lang w:eastAsia="es-MX"/>
        </w:rPr>
        <w:t xml:space="preserve">13.- </w:t>
      </w:r>
      <w:r w:rsidRPr="008C2E6F">
        <w:rPr>
          <w:rFonts w:ascii="Arial" w:hAnsi="Arial" w:cs="Arial"/>
          <w:bCs/>
          <w:color w:val="000000"/>
          <w:sz w:val="24"/>
          <w:szCs w:val="24"/>
          <w:lang w:eastAsia="es-MX"/>
        </w:rPr>
        <w:t xml:space="preserve">Cuando el Ministerio Público investigue actividades de miembros de la delincuencia organizada o la autoridad judicial en el ejercicio de sus funciones requiera de información, pueden solicitar el apoyo de las dependencias gubernamentales del Estado o de cualquier dependencia, sean federales, estatales o municipales, así como a las personas físicas o jurídicas que estime necesario para el mejor esclarecimiento de los hechos, siempre que medie petición fundada y motivada. </w:t>
      </w:r>
    </w:p>
    <w:p w14:paraId="507D08C5" w14:textId="77777777" w:rsidR="002879E0" w:rsidRPr="008C2E6F" w:rsidRDefault="002879E0" w:rsidP="008C2E6F">
      <w:pPr>
        <w:tabs>
          <w:tab w:val="center" w:pos="4773"/>
        </w:tabs>
        <w:spacing w:after="0" w:line="240" w:lineRule="auto"/>
        <w:jc w:val="both"/>
        <w:rPr>
          <w:rFonts w:ascii="Arial" w:hAnsi="Arial" w:cs="Arial"/>
          <w:bCs/>
          <w:color w:val="000000"/>
          <w:sz w:val="24"/>
          <w:szCs w:val="24"/>
          <w:lang w:eastAsia="es-MX"/>
        </w:rPr>
      </w:pPr>
    </w:p>
    <w:p w14:paraId="67C65796" w14:textId="77777777" w:rsidR="00F4277D" w:rsidRPr="008C2E6F" w:rsidRDefault="00F4277D" w:rsidP="008C2E6F">
      <w:pPr>
        <w:tabs>
          <w:tab w:val="center" w:pos="4773"/>
        </w:tabs>
        <w:spacing w:after="0" w:line="240" w:lineRule="auto"/>
        <w:jc w:val="both"/>
        <w:rPr>
          <w:rFonts w:ascii="Arial" w:hAnsi="Arial" w:cs="Arial"/>
          <w:bCs/>
          <w:color w:val="000000"/>
          <w:sz w:val="24"/>
          <w:szCs w:val="24"/>
          <w:lang w:eastAsia="es-MX"/>
        </w:rPr>
      </w:pPr>
      <w:r w:rsidRPr="008C2E6F">
        <w:rPr>
          <w:rFonts w:ascii="Arial" w:hAnsi="Arial" w:cs="Arial"/>
          <w:bCs/>
          <w:color w:val="000000"/>
          <w:sz w:val="24"/>
          <w:szCs w:val="24"/>
          <w:lang w:eastAsia="es-MX"/>
        </w:rPr>
        <w:t xml:space="preserve">Las autoridades o particulares que fueren requeridos por el Ministerio Público o la Autoridad Judicial, están obligadas a rendir el informe o comparecer ante la autoridad que le requiere dentro del término de veinticuatro horas, cuando haya detenido; y de tres días en los demás casos; contados a partir de la fecha de recepción del oficio o citatorio respectivo. </w:t>
      </w:r>
    </w:p>
    <w:p w14:paraId="3F1B1685" w14:textId="77777777" w:rsidR="002879E0" w:rsidRPr="008C2E6F" w:rsidRDefault="002879E0" w:rsidP="008C2E6F">
      <w:pPr>
        <w:tabs>
          <w:tab w:val="center" w:pos="4773"/>
        </w:tabs>
        <w:spacing w:after="0" w:line="240" w:lineRule="auto"/>
        <w:jc w:val="both"/>
        <w:rPr>
          <w:rFonts w:ascii="Arial" w:hAnsi="Arial" w:cs="Arial"/>
          <w:bCs/>
          <w:color w:val="000000"/>
          <w:sz w:val="24"/>
          <w:szCs w:val="24"/>
          <w:lang w:eastAsia="es-MX"/>
        </w:rPr>
      </w:pPr>
    </w:p>
    <w:p w14:paraId="0D3BBDEB" w14:textId="77777777" w:rsidR="00B44718" w:rsidRDefault="00B44718" w:rsidP="00B44718">
      <w:pPr>
        <w:tabs>
          <w:tab w:val="center" w:pos="4773"/>
        </w:tabs>
        <w:spacing w:after="0" w:line="240" w:lineRule="auto"/>
        <w:jc w:val="both"/>
        <w:rPr>
          <w:rFonts w:ascii="Arial" w:hAnsi="Arial" w:cs="Arial"/>
          <w:bCs/>
          <w:color w:val="000000"/>
          <w:sz w:val="24"/>
          <w:szCs w:val="24"/>
          <w:lang w:eastAsia="es-MX"/>
        </w:rPr>
      </w:pPr>
      <w:r w:rsidRPr="00B44718">
        <w:rPr>
          <w:rFonts w:ascii="Arial" w:hAnsi="Arial" w:cs="Arial"/>
          <w:bCs/>
          <w:color w:val="000000"/>
          <w:sz w:val="24"/>
          <w:szCs w:val="24"/>
          <w:lang w:eastAsia="es-MX"/>
        </w:rPr>
        <w:t>Incurre en responsabilidad la autoridad o particular que omita acatar el mandato anterior, en términos de lo dispuesto por el artículo 90, de Código de Procedimientos Penales para el Estado de Morelos y 12, de la Ley Orgánica de la Fiscalía General del Estado de Morelos.</w:t>
      </w:r>
    </w:p>
    <w:p w14:paraId="47F18C6E" w14:textId="77777777" w:rsidR="00B44718" w:rsidRPr="00B44718" w:rsidRDefault="00B44718" w:rsidP="00B44718">
      <w:pPr>
        <w:tabs>
          <w:tab w:val="center" w:pos="4773"/>
        </w:tabs>
        <w:spacing w:after="0" w:line="240" w:lineRule="auto"/>
        <w:jc w:val="both"/>
        <w:rPr>
          <w:rFonts w:ascii="Arial" w:hAnsi="Arial" w:cs="Arial"/>
          <w:bCs/>
          <w:color w:val="000000"/>
          <w:sz w:val="24"/>
          <w:szCs w:val="24"/>
          <w:lang w:eastAsia="es-MX"/>
        </w:rPr>
      </w:pPr>
    </w:p>
    <w:p w14:paraId="18A52A4F" w14:textId="77777777" w:rsidR="002879E0" w:rsidRDefault="00B44718" w:rsidP="00B44718">
      <w:pPr>
        <w:tabs>
          <w:tab w:val="center" w:pos="4773"/>
        </w:tabs>
        <w:spacing w:after="0" w:line="240" w:lineRule="auto"/>
        <w:jc w:val="both"/>
        <w:rPr>
          <w:rFonts w:ascii="Arial" w:hAnsi="Arial" w:cs="Arial"/>
          <w:bCs/>
          <w:color w:val="000000"/>
          <w:sz w:val="24"/>
          <w:szCs w:val="24"/>
          <w:lang w:eastAsia="es-MX"/>
        </w:rPr>
      </w:pPr>
      <w:r w:rsidRPr="00B44718">
        <w:rPr>
          <w:rFonts w:ascii="Arial" w:hAnsi="Arial" w:cs="Arial"/>
          <w:bCs/>
          <w:color w:val="000000"/>
          <w:sz w:val="24"/>
          <w:szCs w:val="24"/>
          <w:lang w:eastAsia="es-MX"/>
        </w:rPr>
        <w:t>Los requerimientos del Ministerio Público o de la Autoridad Judicial que se traten de información o documentos certificados relativos al sistema bancario, financiero o fiscal, se harán en el primer caso por conducto del Fiscal General del Estado de Morelos, y en el segundo caso por el Juez competente, mediante oficio dirigido a las autoridades federales correspondientes.</w:t>
      </w:r>
    </w:p>
    <w:p w14:paraId="1354E415" w14:textId="77777777" w:rsidR="00B44718" w:rsidRPr="008C2E6F" w:rsidRDefault="00B44718" w:rsidP="008C2E6F">
      <w:pPr>
        <w:tabs>
          <w:tab w:val="center" w:pos="4773"/>
        </w:tabs>
        <w:spacing w:after="0" w:line="240" w:lineRule="auto"/>
        <w:jc w:val="both"/>
        <w:rPr>
          <w:rFonts w:ascii="Arial" w:hAnsi="Arial" w:cs="Arial"/>
          <w:bCs/>
          <w:color w:val="000000"/>
          <w:sz w:val="24"/>
          <w:szCs w:val="24"/>
          <w:lang w:eastAsia="es-MX"/>
        </w:rPr>
      </w:pPr>
    </w:p>
    <w:p w14:paraId="3ABEA2C4" w14:textId="77777777" w:rsidR="00F4277D" w:rsidRPr="008C2E6F" w:rsidRDefault="00F4277D" w:rsidP="008C2E6F">
      <w:pPr>
        <w:tabs>
          <w:tab w:val="center" w:pos="4773"/>
        </w:tabs>
        <w:spacing w:after="0" w:line="240" w:lineRule="auto"/>
        <w:jc w:val="both"/>
        <w:rPr>
          <w:rFonts w:ascii="Arial" w:hAnsi="Arial" w:cs="Arial"/>
          <w:bCs/>
          <w:color w:val="000000"/>
          <w:sz w:val="24"/>
          <w:szCs w:val="24"/>
          <w:lang w:eastAsia="es-MX"/>
        </w:rPr>
      </w:pPr>
      <w:r w:rsidRPr="008C2E6F">
        <w:rPr>
          <w:rFonts w:ascii="Arial" w:hAnsi="Arial" w:cs="Arial"/>
          <w:bCs/>
          <w:color w:val="000000"/>
          <w:sz w:val="24"/>
          <w:szCs w:val="24"/>
          <w:lang w:eastAsia="es-MX"/>
        </w:rPr>
        <w:t>Los requerimientos deberán realizarse con las formalidades establecidas en el Título Segundo, Capítulo V del Código de Procedimientos Penales para el Estado de Morelos.</w:t>
      </w:r>
    </w:p>
    <w:p w14:paraId="3E770854" w14:textId="77777777" w:rsidR="002879E0" w:rsidRDefault="002879E0" w:rsidP="008C2E6F">
      <w:pPr>
        <w:tabs>
          <w:tab w:val="center" w:pos="4773"/>
        </w:tabs>
        <w:spacing w:after="0" w:line="240" w:lineRule="auto"/>
        <w:jc w:val="both"/>
        <w:rPr>
          <w:rFonts w:ascii="Arial" w:hAnsi="Arial" w:cs="Arial"/>
          <w:bCs/>
          <w:color w:val="000000"/>
          <w:sz w:val="24"/>
          <w:szCs w:val="24"/>
          <w:lang w:eastAsia="es-MX"/>
        </w:rPr>
      </w:pPr>
    </w:p>
    <w:p w14:paraId="77875129" w14:textId="77777777" w:rsidR="002A4412" w:rsidRPr="002A4412" w:rsidRDefault="002A4412" w:rsidP="002A4412">
      <w:pPr>
        <w:tabs>
          <w:tab w:val="center" w:pos="4773"/>
        </w:tabs>
        <w:spacing w:after="0" w:line="240" w:lineRule="auto"/>
        <w:jc w:val="both"/>
        <w:rPr>
          <w:rFonts w:ascii="Arial" w:eastAsia="Times New Roman" w:hAnsi="Arial" w:cs="Arial"/>
          <w:sz w:val="24"/>
          <w:szCs w:val="24"/>
          <w:lang w:val="es-ES" w:eastAsia="es-ES"/>
        </w:rPr>
      </w:pPr>
      <w:r w:rsidRPr="002A4412">
        <w:rPr>
          <w:rFonts w:ascii="Arial" w:eastAsia="Times New Roman" w:hAnsi="Arial" w:cs="Arial"/>
          <w:bCs/>
          <w:sz w:val="24"/>
          <w:szCs w:val="24"/>
          <w:lang w:val="es-ES" w:eastAsia="es-ES"/>
        </w:rPr>
        <w:t>La información que se obtenga en los términos de este artículo, es de uso exclusivo del Ministerio Público para la investigación y del Juez en el proceso penal correspondiente, debiéndose guardar estricta reserva al respecto. El servidor público que indebidamente quebrante la reserva de las actuaciones o proporcione copia de ellas o los documentos a personas ajenas a la indagatoria o proceso, se le impondrán de uno a cinco años de prisión y de cien a trescientas veces el valor diario de la Unidad de Medida y Actualización.</w:t>
      </w:r>
    </w:p>
    <w:p w14:paraId="1D417926" w14:textId="77777777" w:rsidR="002A4412" w:rsidRPr="0060139D" w:rsidRDefault="002A4412" w:rsidP="002A4412">
      <w:pPr>
        <w:tabs>
          <w:tab w:val="center" w:pos="4773"/>
        </w:tabs>
        <w:spacing w:after="0" w:line="240" w:lineRule="auto"/>
        <w:jc w:val="both"/>
        <w:rPr>
          <w:rFonts w:ascii="Arial" w:hAnsi="Arial" w:cs="Arial"/>
          <w:b/>
          <w:bCs/>
          <w:sz w:val="20"/>
          <w:szCs w:val="20"/>
          <w:lang w:val="es-ES"/>
        </w:rPr>
      </w:pPr>
      <w:r w:rsidRPr="0060139D">
        <w:rPr>
          <w:rFonts w:ascii="Arial" w:hAnsi="Arial" w:cs="Arial"/>
          <w:b/>
          <w:bCs/>
          <w:sz w:val="20"/>
          <w:szCs w:val="20"/>
          <w:lang w:val="es-ES"/>
        </w:rPr>
        <w:t>NOTAS:</w:t>
      </w:r>
    </w:p>
    <w:p w14:paraId="73D165F7" w14:textId="77777777" w:rsidR="002A4412" w:rsidRPr="00997B6A" w:rsidRDefault="002A4412" w:rsidP="002A4412">
      <w:pPr>
        <w:tabs>
          <w:tab w:val="center" w:pos="4773"/>
        </w:tabs>
        <w:spacing w:after="0" w:line="240" w:lineRule="auto"/>
        <w:jc w:val="both"/>
        <w:rPr>
          <w:rFonts w:ascii="Arial" w:hAnsi="Arial" w:cs="Arial"/>
          <w:bCs/>
          <w:color w:val="000000"/>
          <w:sz w:val="20"/>
          <w:szCs w:val="20"/>
          <w:lang w:eastAsia="es-MX"/>
        </w:rPr>
      </w:pPr>
      <w:r w:rsidRPr="00997B6A">
        <w:rPr>
          <w:rFonts w:ascii="Arial" w:hAnsi="Arial" w:cs="Arial"/>
          <w:b/>
          <w:bCs/>
          <w:sz w:val="20"/>
          <w:szCs w:val="20"/>
          <w:lang w:val="es-ES"/>
        </w:rPr>
        <w:t>REFORMA VIGENTE.-</w:t>
      </w:r>
      <w:r w:rsidRPr="00997B6A">
        <w:rPr>
          <w:rFonts w:ascii="Arial" w:hAnsi="Arial" w:cs="Arial"/>
          <w:bCs/>
          <w:sz w:val="20"/>
          <w:szCs w:val="20"/>
          <w:lang w:val="es-ES"/>
        </w:rPr>
        <w:t xml:space="preserve"> Reformado el </w:t>
      </w:r>
      <w:r w:rsidR="00997B6A" w:rsidRPr="00997B6A">
        <w:rPr>
          <w:rFonts w:ascii="Arial" w:hAnsi="Arial" w:cs="Arial"/>
          <w:bCs/>
          <w:sz w:val="20"/>
          <w:szCs w:val="20"/>
          <w:lang w:val="es-ES"/>
        </w:rPr>
        <w:t xml:space="preserve">párrafo sexto, </w:t>
      </w:r>
      <w:r w:rsidRPr="00997B6A">
        <w:rPr>
          <w:rFonts w:ascii="Arial" w:eastAsia="Times New Roman" w:hAnsi="Arial" w:cs="Arial"/>
          <w:bCs/>
          <w:sz w:val="20"/>
          <w:szCs w:val="20"/>
          <w:lang w:val="es-ES" w:eastAsia="es-ES"/>
        </w:rPr>
        <w:t xml:space="preserve">por artículo único del Decreto No. 1489 publicado en el Periódico Oficial “Tierra y Libertad” No. 5478 de fecha 2017/03/01. Vigencia 2017/03/02. </w:t>
      </w:r>
      <w:r w:rsidRPr="00997B6A">
        <w:rPr>
          <w:rFonts w:ascii="Arial" w:eastAsia="Times New Roman" w:hAnsi="Arial" w:cs="Arial"/>
          <w:b/>
          <w:bCs/>
          <w:sz w:val="20"/>
          <w:szCs w:val="20"/>
          <w:lang w:val="es-ES" w:eastAsia="es-ES"/>
        </w:rPr>
        <w:t xml:space="preserve">Antes decía: </w:t>
      </w:r>
      <w:r w:rsidRPr="00997B6A">
        <w:rPr>
          <w:rFonts w:ascii="Arial" w:hAnsi="Arial" w:cs="Arial"/>
          <w:bCs/>
          <w:color w:val="000000"/>
          <w:sz w:val="20"/>
          <w:szCs w:val="20"/>
          <w:lang w:eastAsia="es-MX"/>
        </w:rPr>
        <w:t>La información que se obtenga en los términos de este artículo, es de uso exclusivo del Ministerio Público para la investigación y del Juez en el proceso penal correspondiente, debiéndose guardar estricta reserva al respecto. El servidor público que indebidamente quebrante la reserva de las actuaciones o proporcione copia de ellas o los documentos a personas ajenas a la indagatoria o proceso, se le impondrán de uno a cinco años de prisión y de cien a trescientos días de salario mínimo vigente en el Estado.</w:t>
      </w:r>
    </w:p>
    <w:p w14:paraId="4341B9A7" w14:textId="77777777" w:rsidR="00B44718" w:rsidRPr="00B44718" w:rsidRDefault="00B44718" w:rsidP="00B44718">
      <w:pPr>
        <w:tabs>
          <w:tab w:val="center" w:pos="4773"/>
        </w:tabs>
        <w:spacing w:after="0" w:line="240" w:lineRule="auto"/>
        <w:jc w:val="both"/>
        <w:rPr>
          <w:rFonts w:ascii="Arial" w:hAnsi="Arial" w:cs="Arial"/>
          <w:bCs/>
          <w:color w:val="000000"/>
          <w:sz w:val="20"/>
          <w:szCs w:val="20"/>
          <w:lang w:eastAsia="es-MX"/>
        </w:rPr>
      </w:pPr>
      <w:r w:rsidRPr="0063364F">
        <w:rPr>
          <w:rFonts w:ascii="Arial" w:hAnsi="Arial" w:cs="Arial"/>
          <w:b/>
          <w:bCs/>
          <w:color w:val="000000"/>
          <w:sz w:val="20"/>
          <w:szCs w:val="20"/>
          <w:lang w:eastAsia="es-MX"/>
        </w:rPr>
        <w:t>REFORMA VIGENTE.-</w:t>
      </w:r>
      <w:r w:rsidRPr="0063364F">
        <w:rPr>
          <w:rFonts w:ascii="Arial" w:hAnsi="Arial" w:cs="Arial"/>
          <w:bCs/>
          <w:color w:val="000000"/>
          <w:sz w:val="20"/>
          <w:szCs w:val="20"/>
          <w:lang w:eastAsia="es-MX"/>
        </w:rPr>
        <w:t xml:space="preserve"> Reformado</w:t>
      </w:r>
      <w:r>
        <w:rPr>
          <w:rFonts w:ascii="Arial" w:hAnsi="Arial" w:cs="Arial"/>
          <w:bCs/>
          <w:color w:val="000000"/>
          <w:sz w:val="20"/>
          <w:szCs w:val="20"/>
          <w:lang w:eastAsia="es-MX"/>
        </w:rPr>
        <w:t>s los párrafos tercero y cuarto</w:t>
      </w:r>
      <w:r w:rsidRPr="0063364F">
        <w:rPr>
          <w:rFonts w:ascii="Arial" w:hAnsi="Arial" w:cs="Arial"/>
          <w:bCs/>
          <w:color w:val="000000"/>
          <w:sz w:val="20"/>
          <w:szCs w:val="20"/>
          <w:lang w:eastAsia="es-MX"/>
        </w:rPr>
        <w:t xml:space="preserve"> </w:t>
      </w:r>
      <w:r w:rsidRPr="0063364F">
        <w:rPr>
          <w:rFonts w:ascii="Arial" w:hAnsi="Arial" w:cs="Arial"/>
          <w:bCs/>
          <w:color w:val="000000"/>
          <w:sz w:val="20"/>
          <w:szCs w:val="20"/>
        </w:rPr>
        <w:t xml:space="preserve">por artículo Único del Decreto No. 1751, publicado en el Periódico Oficial “Tierra y Libertad” No. 5236 de fecha 2014/11/12. Vigencia 2014/11/13. </w:t>
      </w:r>
      <w:r w:rsidRPr="0063364F">
        <w:rPr>
          <w:rFonts w:ascii="Arial" w:hAnsi="Arial" w:cs="Arial"/>
          <w:b/>
          <w:bCs/>
          <w:color w:val="000000"/>
          <w:sz w:val="20"/>
          <w:szCs w:val="20"/>
        </w:rPr>
        <w:t>Antes decía</w:t>
      </w:r>
      <w:r>
        <w:rPr>
          <w:rFonts w:ascii="Arial" w:hAnsi="Arial" w:cs="Arial"/>
          <w:b/>
          <w:bCs/>
          <w:color w:val="000000"/>
          <w:sz w:val="20"/>
          <w:szCs w:val="20"/>
        </w:rPr>
        <w:t>n</w:t>
      </w:r>
      <w:r w:rsidRPr="0063364F">
        <w:rPr>
          <w:rFonts w:ascii="Arial" w:hAnsi="Arial" w:cs="Arial"/>
          <w:b/>
          <w:bCs/>
          <w:color w:val="000000"/>
          <w:sz w:val="20"/>
          <w:szCs w:val="20"/>
        </w:rPr>
        <w:t>:</w:t>
      </w:r>
      <w:r w:rsidRPr="00B44718">
        <w:rPr>
          <w:rFonts w:ascii="Arial" w:hAnsi="Arial" w:cs="Arial"/>
          <w:bCs/>
          <w:color w:val="000000"/>
          <w:sz w:val="24"/>
          <w:szCs w:val="24"/>
          <w:lang w:eastAsia="es-MX"/>
        </w:rPr>
        <w:t xml:space="preserve"> </w:t>
      </w:r>
      <w:r w:rsidRPr="00B44718">
        <w:rPr>
          <w:rFonts w:ascii="Arial" w:hAnsi="Arial" w:cs="Arial"/>
          <w:bCs/>
          <w:color w:val="000000"/>
          <w:sz w:val="20"/>
          <w:szCs w:val="20"/>
          <w:lang w:eastAsia="es-MX"/>
        </w:rPr>
        <w:t>Incurre en responsabilidad la autoridad o particular que omita acatar el mandato anterior, en términos de lo dispuesto por el artículo 90 de Código de Procedimientos Penales para el Estado de Morelos y 12 de la Ley Orgánica de la Procuraduría General de Justicia</w:t>
      </w:r>
      <w:r>
        <w:rPr>
          <w:rFonts w:ascii="Arial" w:hAnsi="Arial" w:cs="Arial"/>
          <w:bCs/>
          <w:color w:val="000000"/>
          <w:sz w:val="20"/>
          <w:szCs w:val="20"/>
          <w:lang w:eastAsia="es-MX"/>
        </w:rPr>
        <w:t xml:space="preserve"> del Estado de Morelos.</w:t>
      </w:r>
    </w:p>
    <w:p w14:paraId="4B7C1E7F" w14:textId="77777777" w:rsidR="00B44718" w:rsidRPr="00B44718" w:rsidRDefault="00B44718" w:rsidP="00B44718">
      <w:pPr>
        <w:tabs>
          <w:tab w:val="center" w:pos="4773"/>
        </w:tabs>
        <w:spacing w:after="0" w:line="240" w:lineRule="auto"/>
        <w:jc w:val="both"/>
        <w:rPr>
          <w:rFonts w:ascii="Arial" w:hAnsi="Arial" w:cs="Arial"/>
          <w:bCs/>
          <w:color w:val="000000"/>
          <w:sz w:val="20"/>
          <w:szCs w:val="20"/>
          <w:lang w:eastAsia="es-MX"/>
        </w:rPr>
      </w:pPr>
      <w:r w:rsidRPr="00B44718">
        <w:rPr>
          <w:rFonts w:ascii="Arial" w:hAnsi="Arial" w:cs="Arial"/>
          <w:bCs/>
          <w:color w:val="000000"/>
          <w:sz w:val="20"/>
          <w:szCs w:val="20"/>
          <w:lang w:eastAsia="es-MX"/>
        </w:rPr>
        <w:t>Los requerimientos del Ministerio Público o de la Autoridad Judicial que se traten de información o documentos certificados relativos al sistema bancario, financiero o fiscal, se harán en el primer caso por conducto del Procurador General de Justicia en la entidad, y en el segundo caso por el Juez competente, mediante oficio dirigido a las autoridades federales correspondientes.</w:t>
      </w:r>
    </w:p>
    <w:p w14:paraId="73AADE60" w14:textId="77777777" w:rsidR="00B44718" w:rsidRDefault="00B44718" w:rsidP="008C2E6F">
      <w:pPr>
        <w:tabs>
          <w:tab w:val="center" w:pos="4773"/>
        </w:tabs>
        <w:spacing w:after="0" w:line="240" w:lineRule="auto"/>
        <w:jc w:val="both"/>
        <w:rPr>
          <w:rFonts w:ascii="Arial" w:hAnsi="Arial" w:cs="Arial"/>
          <w:b/>
          <w:color w:val="000000"/>
          <w:sz w:val="24"/>
          <w:szCs w:val="24"/>
          <w:lang w:eastAsia="es-MX"/>
        </w:rPr>
      </w:pPr>
    </w:p>
    <w:p w14:paraId="7D220CD2" w14:textId="77777777" w:rsidR="00F4277D" w:rsidRPr="008C2E6F" w:rsidRDefault="00F4277D" w:rsidP="008C2E6F">
      <w:pPr>
        <w:tabs>
          <w:tab w:val="center" w:pos="4773"/>
        </w:tabs>
        <w:spacing w:after="0" w:line="240" w:lineRule="auto"/>
        <w:jc w:val="both"/>
        <w:rPr>
          <w:rFonts w:ascii="Arial" w:hAnsi="Arial" w:cs="Arial"/>
          <w:bCs/>
          <w:color w:val="000000"/>
          <w:sz w:val="24"/>
          <w:szCs w:val="24"/>
          <w:lang w:eastAsia="es-MX"/>
        </w:rPr>
      </w:pPr>
      <w:r w:rsidRPr="008C2E6F">
        <w:rPr>
          <w:rFonts w:ascii="Arial" w:hAnsi="Arial" w:cs="Arial"/>
          <w:b/>
          <w:color w:val="000000"/>
          <w:sz w:val="24"/>
          <w:szCs w:val="24"/>
          <w:lang w:eastAsia="es-MX"/>
        </w:rPr>
        <w:t>ARTÍCULO 14.-</w:t>
      </w:r>
      <w:r w:rsidRPr="008C2E6F">
        <w:rPr>
          <w:rFonts w:ascii="Arial" w:hAnsi="Arial" w:cs="Arial"/>
          <w:bCs/>
          <w:color w:val="000000"/>
          <w:sz w:val="24"/>
          <w:szCs w:val="24"/>
          <w:lang w:eastAsia="es-MX"/>
        </w:rPr>
        <w:t xml:space="preserve"> En el caso de las fracciones XI y XVII del artículo 2 de este ordenamiento, el Ministerio Público puede solicitar a la Secretaría de Planeación y Finanzas del Poder Ejecutivo Estatal, que realice auditorías especiales a personas físicas o jurídicas, cuando existan indicios suficientes que hagan presumir fundadamente que son miembros de la delincuencia organizada, debiendo remitir el resultado que se obtenga de las mismas exclusivamente al Agente del Ministerio Público que las solicitó.</w:t>
      </w:r>
    </w:p>
    <w:p w14:paraId="1E52CF8C" w14:textId="77777777" w:rsidR="00F4277D" w:rsidRPr="008C2E6F" w:rsidRDefault="00F4277D" w:rsidP="008C2E6F">
      <w:pPr>
        <w:tabs>
          <w:tab w:val="center" w:pos="4773"/>
        </w:tabs>
        <w:spacing w:after="0" w:line="240" w:lineRule="auto"/>
        <w:jc w:val="center"/>
        <w:rPr>
          <w:rFonts w:ascii="Arial" w:hAnsi="Arial" w:cs="Arial"/>
          <w:b/>
          <w:color w:val="000000"/>
          <w:sz w:val="24"/>
          <w:szCs w:val="24"/>
          <w:lang w:eastAsia="es-MX"/>
        </w:rPr>
      </w:pPr>
    </w:p>
    <w:p w14:paraId="69F1000E" w14:textId="77777777" w:rsidR="00F4277D" w:rsidRPr="008C2E6F" w:rsidRDefault="002879E0" w:rsidP="008C2E6F">
      <w:pPr>
        <w:pStyle w:val="Ttulo3"/>
        <w:jc w:val="center"/>
        <w:rPr>
          <w:rFonts w:cs="Arial"/>
          <w:sz w:val="24"/>
          <w:szCs w:val="24"/>
        </w:rPr>
      </w:pPr>
      <w:r w:rsidRPr="008C2E6F">
        <w:rPr>
          <w:rFonts w:cs="Arial"/>
          <w:sz w:val="24"/>
          <w:szCs w:val="24"/>
        </w:rPr>
        <w:t>CAPÍTULO CUARTO</w:t>
      </w:r>
    </w:p>
    <w:p w14:paraId="5D9BFCE4" w14:textId="77777777" w:rsidR="00F4277D" w:rsidRPr="008C2E6F" w:rsidRDefault="002879E0" w:rsidP="008C2E6F">
      <w:pPr>
        <w:tabs>
          <w:tab w:val="center" w:pos="4773"/>
        </w:tabs>
        <w:spacing w:after="0" w:line="240" w:lineRule="auto"/>
        <w:jc w:val="center"/>
        <w:rPr>
          <w:rFonts w:ascii="Arial" w:hAnsi="Arial" w:cs="Arial"/>
          <w:b/>
          <w:color w:val="000000"/>
          <w:sz w:val="24"/>
          <w:szCs w:val="24"/>
          <w:lang w:eastAsia="es-MX"/>
        </w:rPr>
      </w:pPr>
      <w:r w:rsidRPr="008C2E6F">
        <w:rPr>
          <w:rFonts w:ascii="Arial" w:hAnsi="Arial" w:cs="Arial"/>
          <w:b/>
          <w:color w:val="000000"/>
          <w:sz w:val="24"/>
          <w:szCs w:val="24"/>
          <w:lang w:eastAsia="es-MX"/>
        </w:rPr>
        <w:t>DEL ARRAIGO Y DEL CATEO</w:t>
      </w:r>
    </w:p>
    <w:p w14:paraId="44418E92" w14:textId="77777777" w:rsidR="00F4277D" w:rsidRPr="008C2E6F" w:rsidRDefault="00F4277D" w:rsidP="008C2E6F">
      <w:pPr>
        <w:tabs>
          <w:tab w:val="center" w:pos="4773"/>
        </w:tabs>
        <w:spacing w:after="0" w:line="240" w:lineRule="auto"/>
        <w:jc w:val="center"/>
        <w:rPr>
          <w:rFonts w:ascii="Arial" w:hAnsi="Arial" w:cs="Arial"/>
          <w:b/>
          <w:color w:val="000000"/>
          <w:sz w:val="24"/>
          <w:szCs w:val="24"/>
          <w:lang w:eastAsia="es-MX"/>
        </w:rPr>
      </w:pPr>
    </w:p>
    <w:p w14:paraId="2207456B" w14:textId="77777777" w:rsidR="00F4277D" w:rsidRPr="008C2E6F" w:rsidRDefault="00F4277D" w:rsidP="008C2E6F">
      <w:pPr>
        <w:tabs>
          <w:tab w:val="center" w:pos="4773"/>
        </w:tabs>
        <w:spacing w:after="0" w:line="240" w:lineRule="auto"/>
        <w:jc w:val="both"/>
        <w:rPr>
          <w:rFonts w:ascii="Arial" w:hAnsi="Arial" w:cs="Arial"/>
          <w:bCs/>
          <w:color w:val="000000"/>
          <w:sz w:val="24"/>
          <w:szCs w:val="24"/>
          <w:lang w:eastAsia="es-MX"/>
        </w:rPr>
      </w:pPr>
      <w:r w:rsidRPr="008C2E6F">
        <w:rPr>
          <w:rFonts w:ascii="Arial" w:hAnsi="Arial" w:cs="Arial"/>
          <w:b/>
          <w:color w:val="000000"/>
          <w:sz w:val="24"/>
          <w:szCs w:val="24"/>
          <w:lang w:eastAsia="es-MX"/>
        </w:rPr>
        <w:t xml:space="preserve">ARTÍCULO </w:t>
      </w:r>
      <w:r w:rsidR="00997B6A">
        <w:rPr>
          <w:rFonts w:ascii="Arial" w:hAnsi="Arial" w:cs="Arial"/>
          <w:b/>
          <w:color w:val="000000"/>
          <w:sz w:val="24"/>
          <w:szCs w:val="24"/>
          <w:lang w:eastAsia="es-MX"/>
        </w:rPr>
        <w:t>*</w:t>
      </w:r>
      <w:r w:rsidRPr="008C2E6F">
        <w:rPr>
          <w:rFonts w:ascii="Arial" w:hAnsi="Arial" w:cs="Arial"/>
          <w:b/>
          <w:color w:val="000000"/>
          <w:sz w:val="24"/>
          <w:szCs w:val="24"/>
          <w:lang w:eastAsia="es-MX"/>
        </w:rPr>
        <w:t>15.-</w:t>
      </w:r>
      <w:r w:rsidRPr="008C2E6F">
        <w:rPr>
          <w:rFonts w:ascii="Arial" w:hAnsi="Arial" w:cs="Arial"/>
          <w:bCs/>
          <w:color w:val="000000"/>
          <w:sz w:val="24"/>
          <w:szCs w:val="24"/>
          <w:lang w:eastAsia="es-MX"/>
        </w:rPr>
        <w:t xml:space="preserve"> El Ministerio Público podrá solicitar al Juez dicte el arraigo de un indiciado dentro de un plazo que no exceda de veinticuatro horas contadas a partir de la entrega de la solicitud; aportando los primeros indicios de prueba que se desprendan de sus investigaciones, para que sean valoradas por el Juez al momento de determinar si procede o no la medida.</w:t>
      </w:r>
    </w:p>
    <w:p w14:paraId="0BFECD33" w14:textId="77777777" w:rsidR="002879E0" w:rsidRPr="008C2E6F" w:rsidRDefault="002879E0" w:rsidP="008C2E6F">
      <w:pPr>
        <w:tabs>
          <w:tab w:val="center" w:pos="4773"/>
        </w:tabs>
        <w:spacing w:after="0" w:line="240" w:lineRule="auto"/>
        <w:jc w:val="both"/>
        <w:rPr>
          <w:rFonts w:ascii="Arial" w:hAnsi="Arial" w:cs="Arial"/>
          <w:bCs/>
          <w:color w:val="000000"/>
          <w:sz w:val="24"/>
          <w:szCs w:val="24"/>
          <w:lang w:eastAsia="es-MX"/>
        </w:rPr>
      </w:pPr>
    </w:p>
    <w:p w14:paraId="4912E143" w14:textId="77777777" w:rsidR="00F4277D" w:rsidRPr="008C2E6F" w:rsidRDefault="00F4277D" w:rsidP="008C2E6F">
      <w:pPr>
        <w:tabs>
          <w:tab w:val="center" w:pos="4773"/>
        </w:tabs>
        <w:spacing w:after="0" w:line="240" w:lineRule="auto"/>
        <w:jc w:val="both"/>
        <w:rPr>
          <w:rFonts w:ascii="Arial" w:hAnsi="Arial" w:cs="Arial"/>
          <w:bCs/>
          <w:color w:val="000000"/>
          <w:sz w:val="24"/>
          <w:szCs w:val="24"/>
          <w:lang w:eastAsia="es-MX"/>
        </w:rPr>
      </w:pPr>
      <w:r w:rsidRPr="008C2E6F">
        <w:rPr>
          <w:rFonts w:ascii="Arial" w:hAnsi="Arial" w:cs="Arial"/>
          <w:bCs/>
          <w:color w:val="000000"/>
          <w:sz w:val="24"/>
          <w:szCs w:val="24"/>
          <w:lang w:eastAsia="es-MX"/>
        </w:rPr>
        <w:t>En estos casos, el arraigo se sujetará a lo dispuesto en el artículo 127 del Código de Procedimientos Penales para el Estado de Morelos.</w:t>
      </w:r>
    </w:p>
    <w:p w14:paraId="7458A8F8" w14:textId="77777777" w:rsidR="002879E0" w:rsidRPr="008C2E6F" w:rsidRDefault="002879E0" w:rsidP="008C2E6F">
      <w:pPr>
        <w:tabs>
          <w:tab w:val="center" w:pos="4773"/>
        </w:tabs>
        <w:spacing w:after="0" w:line="240" w:lineRule="auto"/>
        <w:jc w:val="both"/>
        <w:rPr>
          <w:rFonts w:ascii="Arial" w:hAnsi="Arial" w:cs="Arial"/>
          <w:bCs/>
          <w:color w:val="000000"/>
          <w:sz w:val="24"/>
          <w:szCs w:val="24"/>
          <w:lang w:eastAsia="es-MX"/>
        </w:rPr>
      </w:pPr>
    </w:p>
    <w:p w14:paraId="085725F0" w14:textId="77777777" w:rsidR="00F4277D" w:rsidRPr="008C2E6F" w:rsidRDefault="00F4277D" w:rsidP="008C2E6F">
      <w:pPr>
        <w:pStyle w:val="Textodebloque"/>
        <w:tabs>
          <w:tab w:val="center" w:pos="4773"/>
        </w:tabs>
        <w:ind w:left="0" w:right="0"/>
        <w:rPr>
          <w:rFonts w:ascii="Arial" w:hAnsi="Arial" w:cs="Arial"/>
          <w:bCs/>
          <w:sz w:val="24"/>
          <w:szCs w:val="24"/>
        </w:rPr>
      </w:pPr>
      <w:r w:rsidRPr="008C2E6F">
        <w:rPr>
          <w:rFonts w:ascii="Arial" w:hAnsi="Arial" w:cs="Arial"/>
          <w:bCs/>
          <w:sz w:val="24"/>
          <w:szCs w:val="24"/>
        </w:rPr>
        <w:t>En este supuesto, el arraigo tendrá una duración de hasta treinta días naturales prorrogables por un término igual. El confinamiento del arraigado estará a cargo del Ministerio Público y de sus auxiliares, dándose vista a la Comisión Estatal de Derechos Humanos de dicha circunstancia para que dentro de sus atribuciones y si así lo estima, se designen supervisores que constaten la legalidad de la ejecución de la medida.</w:t>
      </w:r>
    </w:p>
    <w:p w14:paraId="125714C6" w14:textId="77777777" w:rsidR="002879E0" w:rsidRPr="008C2E6F" w:rsidRDefault="002879E0" w:rsidP="008C2E6F">
      <w:pPr>
        <w:pStyle w:val="Textodebloque"/>
        <w:tabs>
          <w:tab w:val="center" w:pos="4773"/>
        </w:tabs>
        <w:ind w:left="0" w:right="0"/>
        <w:rPr>
          <w:rFonts w:ascii="Arial" w:hAnsi="Arial" w:cs="Arial"/>
          <w:bCs/>
          <w:sz w:val="24"/>
          <w:szCs w:val="24"/>
        </w:rPr>
      </w:pPr>
    </w:p>
    <w:p w14:paraId="31C4A654" w14:textId="77777777" w:rsidR="00F4277D" w:rsidRPr="008C2E6F" w:rsidRDefault="00F4277D" w:rsidP="008C2E6F">
      <w:pPr>
        <w:tabs>
          <w:tab w:val="center" w:pos="4773"/>
        </w:tabs>
        <w:spacing w:after="0" w:line="240" w:lineRule="auto"/>
        <w:jc w:val="both"/>
        <w:rPr>
          <w:rFonts w:ascii="Arial" w:hAnsi="Arial" w:cs="Arial"/>
          <w:bCs/>
          <w:color w:val="000000"/>
          <w:sz w:val="24"/>
          <w:szCs w:val="24"/>
          <w:lang w:eastAsia="es-MX"/>
        </w:rPr>
      </w:pPr>
      <w:r w:rsidRPr="008C2E6F">
        <w:rPr>
          <w:rFonts w:ascii="Arial" w:hAnsi="Arial" w:cs="Arial"/>
          <w:bCs/>
          <w:color w:val="000000"/>
          <w:sz w:val="24"/>
          <w:szCs w:val="24"/>
          <w:lang w:eastAsia="es-MX"/>
        </w:rPr>
        <w:t>Para el caso de testigos, éstos podrán ser arraigados en términos de lo que establece el artículo 94 del Código de Procedimientos Penales para el Estado de Morelos.</w:t>
      </w:r>
    </w:p>
    <w:p w14:paraId="602DB968" w14:textId="77777777" w:rsidR="002879E0" w:rsidRPr="008C2E6F" w:rsidRDefault="002879E0" w:rsidP="008C2E6F">
      <w:pPr>
        <w:tabs>
          <w:tab w:val="center" w:pos="4773"/>
        </w:tabs>
        <w:spacing w:after="0" w:line="240" w:lineRule="auto"/>
        <w:jc w:val="both"/>
        <w:rPr>
          <w:rFonts w:ascii="Arial" w:hAnsi="Arial" w:cs="Arial"/>
          <w:bCs/>
          <w:color w:val="000000"/>
          <w:sz w:val="24"/>
          <w:szCs w:val="24"/>
          <w:lang w:eastAsia="es-MX"/>
        </w:rPr>
      </w:pPr>
    </w:p>
    <w:p w14:paraId="552EC344" w14:textId="77777777" w:rsidR="00F4277D" w:rsidRPr="008C2E6F" w:rsidRDefault="00F4277D" w:rsidP="008C2E6F">
      <w:pPr>
        <w:tabs>
          <w:tab w:val="center" w:pos="4773"/>
        </w:tabs>
        <w:spacing w:after="0" w:line="240" w:lineRule="auto"/>
        <w:jc w:val="both"/>
        <w:rPr>
          <w:rFonts w:ascii="Arial" w:hAnsi="Arial" w:cs="Arial"/>
          <w:bCs/>
          <w:color w:val="000000"/>
          <w:sz w:val="24"/>
          <w:szCs w:val="24"/>
          <w:lang w:eastAsia="es-MX"/>
        </w:rPr>
      </w:pPr>
      <w:r w:rsidRPr="008C2E6F">
        <w:rPr>
          <w:rFonts w:ascii="Arial" w:hAnsi="Arial" w:cs="Arial"/>
          <w:bCs/>
          <w:color w:val="000000"/>
          <w:sz w:val="24"/>
          <w:szCs w:val="24"/>
          <w:lang w:eastAsia="es-MX"/>
        </w:rPr>
        <w:t xml:space="preserve">Si el Juez niega el arraigo, el Ministerio Público podrá apelar la determinación, dentro de las veinticuatro horas siguientes a que haya sido notificado de la misma. El escrito de apelación deberá contener la expresión de agravios. </w:t>
      </w:r>
    </w:p>
    <w:p w14:paraId="7E05E489" w14:textId="77777777" w:rsidR="002879E0" w:rsidRPr="008C2E6F" w:rsidRDefault="002879E0" w:rsidP="008C2E6F">
      <w:pPr>
        <w:tabs>
          <w:tab w:val="center" w:pos="4773"/>
        </w:tabs>
        <w:spacing w:after="0" w:line="240" w:lineRule="auto"/>
        <w:jc w:val="both"/>
        <w:rPr>
          <w:rFonts w:ascii="Arial" w:hAnsi="Arial" w:cs="Arial"/>
          <w:bCs/>
          <w:color w:val="000000"/>
          <w:sz w:val="24"/>
          <w:szCs w:val="24"/>
          <w:lang w:eastAsia="es-MX"/>
        </w:rPr>
      </w:pPr>
    </w:p>
    <w:p w14:paraId="431D5DFF" w14:textId="77777777" w:rsidR="002879E0" w:rsidRPr="00997B6A" w:rsidRDefault="00997B6A" w:rsidP="008C2E6F">
      <w:pPr>
        <w:tabs>
          <w:tab w:val="center" w:pos="4773"/>
        </w:tabs>
        <w:spacing w:after="0" w:line="240" w:lineRule="auto"/>
        <w:jc w:val="both"/>
        <w:rPr>
          <w:rFonts w:ascii="Arial" w:hAnsi="Arial" w:cs="Arial"/>
          <w:bCs/>
          <w:sz w:val="24"/>
          <w:szCs w:val="24"/>
        </w:rPr>
      </w:pPr>
      <w:r w:rsidRPr="00997B6A">
        <w:rPr>
          <w:rFonts w:ascii="Arial" w:eastAsia="Times New Roman" w:hAnsi="Arial" w:cs="Arial"/>
          <w:bCs/>
          <w:sz w:val="24"/>
          <w:szCs w:val="24"/>
          <w:lang w:val="es-ES" w:eastAsia="es-ES"/>
        </w:rPr>
        <w:t>Recibido el recurso, el juez enviará al superior el recurso y las actuaciones o constancias de éstas, remitiendo los documentos e informes que obren en autos. El envío deberá hacerse a más tardar dentro de las veinticuatro horas siguientes a la admisión, so pena de multa por hasta treinta veces el valor diario de la Unidad de Medida y Actualización.</w:t>
      </w:r>
    </w:p>
    <w:p w14:paraId="58ABCDC9" w14:textId="77777777" w:rsidR="00F4277D" w:rsidRPr="008C2E6F" w:rsidRDefault="00F4277D" w:rsidP="008C2E6F">
      <w:pPr>
        <w:tabs>
          <w:tab w:val="center" w:pos="4773"/>
        </w:tabs>
        <w:spacing w:after="0" w:line="240" w:lineRule="auto"/>
        <w:jc w:val="both"/>
        <w:rPr>
          <w:rFonts w:ascii="Arial" w:hAnsi="Arial" w:cs="Arial"/>
          <w:bCs/>
          <w:color w:val="000000"/>
          <w:sz w:val="24"/>
          <w:szCs w:val="24"/>
          <w:lang w:eastAsia="es-MX"/>
        </w:rPr>
      </w:pPr>
      <w:r w:rsidRPr="008C2E6F">
        <w:rPr>
          <w:rFonts w:ascii="Arial" w:hAnsi="Arial" w:cs="Arial"/>
          <w:bCs/>
          <w:color w:val="000000"/>
          <w:sz w:val="24"/>
          <w:szCs w:val="24"/>
          <w:lang w:eastAsia="es-MX"/>
        </w:rPr>
        <w:t>El superior una vez recibido el recurso, deberá resolverlo dentro del término de treinta y seis horas.</w:t>
      </w:r>
    </w:p>
    <w:p w14:paraId="5202832B" w14:textId="77777777" w:rsidR="00997B6A" w:rsidRPr="0060139D" w:rsidRDefault="00997B6A" w:rsidP="00997B6A">
      <w:pPr>
        <w:tabs>
          <w:tab w:val="center" w:pos="4773"/>
        </w:tabs>
        <w:spacing w:after="0" w:line="240" w:lineRule="auto"/>
        <w:jc w:val="both"/>
        <w:rPr>
          <w:rFonts w:ascii="Arial" w:hAnsi="Arial" w:cs="Arial"/>
          <w:b/>
          <w:bCs/>
          <w:sz w:val="20"/>
          <w:szCs w:val="20"/>
          <w:lang w:val="es-ES"/>
        </w:rPr>
      </w:pPr>
      <w:r w:rsidRPr="0060139D">
        <w:rPr>
          <w:rFonts w:ascii="Arial" w:hAnsi="Arial" w:cs="Arial"/>
          <w:b/>
          <w:bCs/>
          <w:sz w:val="20"/>
          <w:szCs w:val="20"/>
          <w:lang w:val="es-ES"/>
        </w:rPr>
        <w:t>NOTAS:</w:t>
      </w:r>
    </w:p>
    <w:p w14:paraId="456ED8B8" w14:textId="77777777" w:rsidR="00997B6A" w:rsidRPr="00997B6A" w:rsidRDefault="00997B6A" w:rsidP="00997B6A">
      <w:pPr>
        <w:tabs>
          <w:tab w:val="center" w:pos="4773"/>
        </w:tabs>
        <w:spacing w:after="0" w:line="240" w:lineRule="auto"/>
        <w:jc w:val="both"/>
        <w:rPr>
          <w:rFonts w:ascii="Arial" w:hAnsi="Arial" w:cs="Arial"/>
          <w:bCs/>
          <w:sz w:val="20"/>
          <w:szCs w:val="20"/>
        </w:rPr>
      </w:pPr>
      <w:r w:rsidRPr="00997B6A">
        <w:rPr>
          <w:rFonts w:ascii="Arial" w:hAnsi="Arial" w:cs="Arial"/>
          <w:b/>
          <w:bCs/>
          <w:sz w:val="20"/>
          <w:szCs w:val="20"/>
          <w:lang w:val="es-ES"/>
        </w:rPr>
        <w:t>REFORMA VIGENTE.-</w:t>
      </w:r>
      <w:r w:rsidRPr="00997B6A">
        <w:rPr>
          <w:rFonts w:ascii="Arial" w:hAnsi="Arial" w:cs="Arial"/>
          <w:bCs/>
          <w:sz w:val="20"/>
          <w:szCs w:val="20"/>
          <w:lang w:val="es-ES"/>
        </w:rPr>
        <w:t xml:space="preserve"> Reformado el párrafo sexto, </w:t>
      </w:r>
      <w:r w:rsidRPr="00997B6A">
        <w:rPr>
          <w:rFonts w:ascii="Arial" w:eastAsia="Times New Roman" w:hAnsi="Arial" w:cs="Arial"/>
          <w:bCs/>
          <w:sz w:val="20"/>
          <w:szCs w:val="20"/>
          <w:lang w:val="es-ES" w:eastAsia="es-ES"/>
        </w:rPr>
        <w:t xml:space="preserve">por artículo único del Decreto No. 1489 publicado en el Periódico Oficial “Tierra y Libertad” No. 5478 de fecha 2017/03/01. Vigencia 2017/03/02. </w:t>
      </w:r>
      <w:r w:rsidRPr="00997B6A">
        <w:rPr>
          <w:rFonts w:ascii="Arial" w:eastAsia="Times New Roman" w:hAnsi="Arial" w:cs="Arial"/>
          <w:b/>
          <w:bCs/>
          <w:sz w:val="20"/>
          <w:szCs w:val="20"/>
          <w:lang w:val="es-ES" w:eastAsia="es-ES"/>
        </w:rPr>
        <w:t xml:space="preserve">Antes decía: </w:t>
      </w:r>
      <w:r w:rsidRPr="00997B6A">
        <w:rPr>
          <w:rFonts w:ascii="Arial" w:hAnsi="Arial" w:cs="Arial"/>
          <w:bCs/>
          <w:sz w:val="20"/>
          <w:szCs w:val="20"/>
        </w:rPr>
        <w:t>Recibido el recurso, el juez enviará al superior el recurso y las actuaciones o constancias de éstas, remitiendo los documentos e informes que obren en autos. El envío deberá hacerse a más tardar dentro de las veinticuatro horas siguientes a la admisión, so pena de multa por hasta treinta veces el salario mínimo vigente en el Estado.</w:t>
      </w:r>
    </w:p>
    <w:p w14:paraId="487CEB5A" w14:textId="77777777" w:rsidR="00F4277D" w:rsidRDefault="00F4277D" w:rsidP="00997B6A">
      <w:pPr>
        <w:tabs>
          <w:tab w:val="center" w:pos="4773"/>
        </w:tabs>
        <w:spacing w:after="0" w:line="240" w:lineRule="auto"/>
        <w:jc w:val="both"/>
        <w:rPr>
          <w:rFonts w:ascii="Arial" w:hAnsi="Arial" w:cs="Arial"/>
          <w:b/>
          <w:color w:val="000000"/>
          <w:sz w:val="24"/>
          <w:szCs w:val="24"/>
          <w:lang w:eastAsia="es-MX"/>
        </w:rPr>
      </w:pPr>
    </w:p>
    <w:p w14:paraId="7B5DB3BC" w14:textId="77777777" w:rsidR="00F4277D" w:rsidRPr="008C2E6F" w:rsidRDefault="00F4277D" w:rsidP="008C2E6F">
      <w:pPr>
        <w:tabs>
          <w:tab w:val="center" w:pos="4773"/>
        </w:tabs>
        <w:spacing w:after="0" w:line="240" w:lineRule="auto"/>
        <w:jc w:val="both"/>
        <w:rPr>
          <w:rFonts w:ascii="Arial" w:hAnsi="Arial" w:cs="Arial"/>
          <w:bCs/>
          <w:color w:val="000000"/>
          <w:sz w:val="24"/>
          <w:szCs w:val="24"/>
          <w:lang w:eastAsia="es-MX"/>
        </w:rPr>
      </w:pPr>
      <w:r w:rsidRPr="008C2E6F">
        <w:rPr>
          <w:rFonts w:ascii="Arial" w:hAnsi="Arial" w:cs="Arial"/>
          <w:b/>
          <w:color w:val="000000"/>
          <w:sz w:val="24"/>
          <w:szCs w:val="24"/>
          <w:lang w:eastAsia="es-MX"/>
        </w:rPr>
        <w:t>ARTÍCULO 16.-</w:t>
      </w:r>
      <w:r w:rsidRPr="008C2E6F">
        <w:rPr>
          <w:rFonts w:ascii="Arial" w:hAnsi="Arial" w:cs="Arial"/>
          <w:bCs/>
          <w:color w:val="000000"/>
          <w:sz w:val="24"/>
          <w:szCs w:val="24"/>
          <w:lang w:eastAsia="es-MX"/>
        </w:rPr>
        <w:t xml:space="preserve"> Cuando el Ministerio Público solicite al Juez una orden de cateo con motivo de la investigación de alguno de los delitos a los que se refiere la presente ley, dicha petición deberá ser resuelta en un plazo máximo de doce horas siguientes después de ser recibida la solicitud por la autoridad judicial, tomando en consideración lo dispuesto en el párrafo octavo del artículo 16 de la Constitución Política de los Estados Unidos Mexicanos y los artículos 56, 57 y 58 del Código de Procedimientos Penales para el Estado.</w:t>
      </w:r>
    </w:p>
    <w:p w14:paraId="54C51D8B" w14:textId="77777777" w:rsidR="002879E0" w:rsidRPr="008C2E6F" w:rsidRDefault="002879E0" w:rsidP="008C2E6F">
      <w:pPr>
        <w:tabs>
          <w:tab w:val="center" w:pos="4773"/>
        </w:tabs>
        <w:spacing w:after="0" w:line="240" w:lineRule="auto"/>
        <w:jc w:val="both"/>
        <w:rPr>
          <w:rFonts w:ascii="Arial" w:hAnsi="Arial" w:cs="Arial"/>
          <w:bCs/>
          <w:color w:val="000000"/>
          <w:sz w:val="24"/>
          <w:szCs w:val="24"/>
          <w:lang w:eastAsia="es-MX"/>
        </w:rPr>
      </w:pPr>
    </w:p>
    <w:p w14:paraId="290B4D37" w14:textId="77777777" w:rsidR="00F4277D" w:rsidRPr="008C2E6F" w:rsidRDefault="00F4277D" w:rsidP="008C2E6F">
      <w:pPr>
        <w:tabs>
          <w:tab w:val="center" w:pos="4773"/>
        </w:tabs>
        <w:spacing w:after="0" w:line="240" w:lineRule="auto"/>
        <w:jc w:val="both"/>
        <w:rPr>
          <w:rFonts w:ascii="Arial" w:hAnsi="Arial" w:cs="Arial"/>
          <w:bCs/>
          <w:color w:val="000000"/>
          <w:sz w:val="24"/>
          <w:szCs w:val="24"/>
          <w:lang w:eastAsia="es-MX"/>
        </w:rPr>
      </w:pPr>
      <w:r w:rsidRPr="008C2E6F">
        <w:rPr>
          <w:rFonts w:ascii="Arial" w:hAnsi="Arial" w:cs="Arial"/>
          <w:bCs/>
          <w:color w:val="000000"/>
          <w:sz w:val="24"/>
          <w:szCs w:val="24"/>
          <w:lang w:eastAsia="es-MX"/>
        </w:rPr>
        <w:t>Dicha petición deberá ser resuelta en los términos de ley dentro de las doce horas siguientes después de recibida por la autoridad judicial.</w:t>
      </w:r>
    </w:p>
    <w:p w14:paraId="319E0A27" w14:textId="77777777" w:rsidR="002879E0" w:rsidRPr="008C2E6F" w:rsidRDefault="002879E0" w:rsidP="008C2E6F">
      <w:pPr>
        <w:tabs>
          <w:tab w:val="center" w:pos="4773"/>
        </w:tabs>
        <w:spacing w:after="0" w:line="240" w:lineRule="auto"/>
        <w:jc w:val="both"/>
        <w:rPr>
          <w:rFonts w:ascii="Arial" w:hAnsi="Arial" w:cs="Arial"/>
          <w:bCs/>
          <w:color w:val="000000"/>
          <w:sz w:val="24"/>
          <w:szCs w:val="24"/>
          <w:lang w:eastAsia="es-MX"/>
        </w:rPr>
      </w:pPr>
    </w:p>
    <w:p w14:paraId="16F84579" w14:textId="77777777" w:rsidR="00F4277D" w:rsidRPr="008C2E6F" w:rsidRDefault="00F4277D" w:rsidP="008C2E6F">
      <w:pPr>
        <w:pStyle w:val="Textodebloque"/>
        <w:tabs>
          <w:tab w:val="center" w:pos="4773"/>
        </w:tabs>
        <w:ind w:left="0" w:right="0"/>
        <w:rPr>
          <w:rFonts w:ascii="Arial" w:hAnsi="Arial" w:cs="Arial"/>
          <w:bCs/>
          <w:sz w:val="24"/>
          <w:szCs w:val="24"/>
        </w:rPr>
      </w:pPr>
      <w:r w:rsidRPr="008C2E6F">
        <w:rPr>
          <w:rFonts w:ascii="Arial" w:hAnsi="Arial" w:cs="Arial"/>
          <w:bCs/>
          <w:sz w:val="24"/>
          <w:szCs w:val="24"/>
        </w:rPr>
        <w:t>Si dentro del plazo antes indicado el Juez omite resolver o niega el pedimento de cateo el Ministerio Público deberá ocurrir al Tribunal de Alzada, para que éste resuelva o modifique la resolución del Juez inferior en un plazo igual.</w:t>
      </w:r>
    </w:p>
    <w:p w14:paraId="4D8DFB7D" w14:textId="77777777" w:rsidR="00F4277D" w:rsidRPr="008C2E6F" w:rsidRDefault="00F4277D" w:rsidP="008C2E6F">
      <w:pPr>
        <w:tabs>
          <w:tab w:val="center" w:pos="4773"/>
        </w:tabs>
        <w:spacing w:after="0" w:line="240" w:lineRule="auto"/>
        <w:jc w:val="center"/>
        <w:rPr>
          <w:rFonts w:ascii="Arial" w:hAnsi="Arial" w:cs="Arial"/>
          <w:b/>
          <w:color w:val="000000"/>
          <w:sz w:val="24"/>
          <w:szCs w:val="24"/>
          <w:lang w:eastAsia="es-MX"/>
        </w:rPr>
      </w:pPr>
    </w:p>
    <w:p w14:paraId="5AF5BDA7" w14:textId="77777777" w:rsidR="00F4277D" w:rsidRPr="008C2E6F" w:rsidRDefault="002879E0" w:rsidP="008C2E6F">
      <w:pPr>
        <w:pStyle w:val="Ttulo3"/>
        <w:jc w:val="center"/>
        <w:rPr>
          <w:rFonts w:cs="Arial"/>
          <w:sz w:val="24"/>
          <w:szCs w:val="24"/>
        </w:rPr>
      </w:pPr>
      <w:r w:rsidRPr="008C2E6F">
        <w:rPr>
          <w:rFonts w:cs="Arial"/>
          <w:sz w:val="24"/>
          <w:szCs w:val="24"/>
        </w:rPr>
        <w:t>CAPÍTULO QUINTO</w:t>
      </w:r>
    </w:p>
    <w:p w14:paraId="2079A84E" w14:textId="77777777" w:rsidR="00F4277D" w:rsidRPr="008C2E6F" w:rsidRDefault="002879E0" w:rsidP="008C2E6F">
      <w:pPr>
        <w:pStyle w:val="Ttulo2"/>
        <w:tabs>
          <w:tab w:val="center" w:pos="4773"/>
        </w:tabs>
        <w:jc w:val="center"/>
        <w:rPr>
          <w:rFonts w:cs="Arial"/>
          <w:szCs w:val="24"/>
        </w:rPr>
      </w:pPr>
      <w:r w:rsidRPr="008C2E6F">
        <w:rPr>
          <w:rFonts w:cs="Arial"/>
          <w:szCs w:val="24"/>
        </w:rPr>
        <w:t>DE LA INTERVENCIÓN DE COMUNICACIONES PRIVADAS</w:t>
      </w:r>
    </w:p>
    <w:p w14:paraId="763A7CBE" w14:textId="77777777" w:rsidR="00F4277D" w:rsidRPr="008C2E6F" w:rsidRDefault="00F4277D" w:rsidP="008C2E6F">
      <w:pPr>
        <w:tabs>
          <w:tab w:val="center" w:pos="4773"/>
        </w:tabs>
        <w:spacing w:after="0" w:line="240" w:lineRule="auto"/>
        <w:jc w:val="both"/>
        <w:rPr>
          <w:rFonts w:ascii="Arial" w:hAnsi="Arial" w:cs="Arial"/>
          <w:b/>
          <w:color w:val="000000"/>
          <w:sz w:val="24"/>
          <w:szCs w:val="24"/>
          <w:lang w:eastAsia="es-MX"/>
        </w:rPr>
      </w:pPr>
    </w:p>
    <w:p w14:paraId="3CD07F02" w14:textId="77777777" w:rsidR="00F4277D" w:rsidRPr="008C2E6F" w:rsidRDefault="00F4277D" w:rsidP="008C2E6F">
      <w:pPr>
        <w:tabs>
          <w:tab w:val="center" w:pos="4773"/>
        </w:tabs>
        <w:spacing w:after="0" w:line="240" w:lineRule="auto"/>
        <w:jc w:val="both"/>
        <w:rPr>
          <w:rFonts w:ascii="Arial" w:hAnsi="Arial" w:cs="Arial"/>
          <w:bCs/>
          <w:color w:val="000000"/>
          <w:sz w:val="24"/>
          <w:szCs w:val="24"/>
          <w:lang w:eastAsia="es-MX"/>
        </w:rPr>
      </w:pPr>
      <w:r w:rsidRPr="008C2E6F">
        <w:rPr>
          <w:rFonts w:ascii="Arial" w:hAnsi="Arial" w:cs="Arial"/>
          <w:b/>
          <w:color w:val="000000"/>
          <w:sz w:val="24"/>
          <w:szCs w:val="24"/>
          <w:lang w:eastAsia="es-MX"/>
        </w:rPr>
        <w:t>ARTÍCULO 17.-</w:t>
      </w:r>
      <w:r w:rsidRPr="008C2E6F">
        <w:rPr>
          <w:rFonts w:ascii="Arial" w:hAnsi="Arial" w:cs="Arial"/>
          <w:bCs/>
          <w:color w:val="000000"/>
          <w:sz w:val="24"/>
          <w:szCs w:val="24"/>
          <w:lang w:eastAsia="es-MX"/>
        </w:rPr>
        <w:t xml:space="preserve"> Tratándose de delitos a que se refiere esta Ley, ya sea en la averiguación previa o en el proceso, de considerarlo necesario, el Procurador General de Justicia de la entidad, podrá solicitar por escrito al Juez de Distrito correspondiente la intervención de las comunicaciones privadas en términos del artículo 16 Constitucional y 59 del Código de Procedimientos Penales para el Estado de Morelos, expresando además el objeto y necesidad de la intervención, los indicios que hagan presumir fundadamente que en los delitos investigados participa algún miembro de la delincuencia organizada; así como los hechos, circunstancias, datos y demás elementos que se pretenda probar. </w:t>
      </w:r>
    </w:p>
    <w:p w14:paraId="25A53E7A" w14:textId="77777777" w:rsidR="002879E0" w:rsidRPr="008C2E6F" w:rsidRDefault="002879E0" w:rsidP="008C2E6F">
      <w:pPr>
        <w:tabs>
          <w:tab w:val="center" w:pos="4773"/>
        </w:tabs>
        <w:spacing w:after="0" w:line="240" w:lineRule="auto"/>
        <w:jc w:val="both"/>
        <w:rPr>
          <w:rFonts w:ascii="Arial" w:hAnsi="Arial" w:cs="Arial"/>
          <w:bCs/>
          <w:color w:val="000000"/>
          <w:sz w:val="24"/>
          <w:szCs w:val="24"/>
          <w:lang w:eastAsia="es-MX"/>
        </w:rPr>
      </w:pPr>
    </w:p>
    <w:p w14:paraId="4F5AA47D" w14:textId="77777777" w:rsidR="00F4277D" w:rsidRPr="008C2E6F" w:rsidRDefault="00F4277D" w:rsidP="008C2E6F">
      <w:pPr>
        <w:tabs>
          <w:tab w:val="center" w:pos="4773"/>
        </w:tabs>
        <w:spacing w:after="0" w:line="240" w:lineRule="auto"/>
        <w:jc w:val="both"/>
        <w:rPr>
          <w:rFonts w:ascii="Arial" w:hAnsi="Arial" w:cs="Arial"/>
          <w:bCs/>
          <w:color w:val="000000"/>
          <w:sz w:val="24"/>
          <w:szCs w:val="24"/>
          <w:lang w:eastAsia="es-MX"/>
        </w:rPr>
      </w:pPr>
      <w:r w:rsidRPr="008C2E6F">
        <w:rPr>
          <w:rFonts w:ascii="Arial" w:hAnsi="Arial" w:cs="Arial"/>
          <w:bCs/>
          <w:color w:val="000000"/>
          <w:sz w:val="24"/>
          <w:szCs w:val="24"/>
          <w:lang w:eastAsia="es-MX"/>
        </w:rPr>
        <w:t xml:space="preserve">Las solicitudes de intervención deberán señalar, además, la persona o personas que serán investigadas; la identificación del lugar o lugares donde se realizará; el tipo de comunicación privada a ser intervenida; su duración; y el procedimiento y equipos para la intervención y, en su caso, la identificación de la persona a cuyo cargo </w:t>
      </w:r>
      <w:r w:rsidR="00312361" w:rsidRPr="008C2E6F">
        <w:rPr>
          <w:rFonts w:ascii="Arial" w:hAnsi="Arial" w:cs="Arial"/>
          <w:bCs/>
          <w:color w:val="000000"/>
          <w:sz w:val="24"/>
          <w:szCs w:val="24"/>
          <w:lang w:eastAsia="es-MX"/>
        </w:rPr>
        <w:t>está</w:t>
      </w:r>
      <w:r w:rsidRPr="008C2E6F">
        <w:rPr>
          <w:rFonts w:ascii="Arial" w:hAnsi="Arial" w:cs="Arial"/>
          <w:bCs/>
          <w:color w:val="000000"/>
          <w:sz w:val="24"/>
          <w:szCs w:val="24"/>
          <w:lang w:eastAsia="es-MX"/>
        </w:rPr>
        <w:t xml:space="preserve"> la prestación del servicio a través del cual se realiza la comunicación objeto de la intervención. </w:t>
      </w:r>
    </w:p>
    <w:p w14:paraId="636524E7" w14:textId="77777777" w:rsidR="002879E0" w:rsidRPr="008C2E6F" w:rsidRDefault="002879E0" w:rsidP="008C2E6F">
      <w:pPr>
        <w:tabs>
          <w:tab w:val="center" w:pos="4773"/>
        </w:tabs>
        <w:spacing w:after="0" w:line="240" w:lineRule="auto"/>
        <w:jc w:val="both"/>
        <w:rPr>
          <w:rFonts w:ascii="Arial" w:hAnsi="Arial" w:cs="Arial"/>
          <w:bCs/>
          <w:color w:val="000000"/>
          <w:sz w:val="24"/>
          <w:szCs w:val="24"/>
          <w:lang w:eastAsia="es-MX"/>
        </w:rPr>
      </w:pPr>
    </w:p>
    <w:p w14:paraId="3A45956C" w14:textId="77777777" w:rsidR="00F4277D" w:rsidRPr="008C2E6F" w:rsidRDefault="00F4277D" w:rsidP="008C2E6F">
      <w:pPr>
        <w:tabs>
          <w:tab w:val="center" w:pos="4773"/>
        </w:tabs>
        <w:spacing w:after="0" w:line="240" w:lineRule="auto"/>
        <w:jc w:val="both"/>
        <w:rPr>
          <w:rFonts w:ascii="Arial" w:hAnsi="Arial" w:cs="Arial"/>
          <w:bCs/>
          <w:color w:val="000000"/>
          <w:sz w:val="24"/>
          <w:szCs w:val="24"/>
          <w:lang w:eastAsia="es-MX"/>
        </w:rPr>
      </w:pPr>
      <w:r w:rsidRPr="008C2E6F">
        <w:rPr>
          <w:rFonts w:ascii="Arial" w:hAnsi="Arial" w:cs="Arial"/>
          <w:bCs/>
          <w:color w:val="000000"/>
          <w:sz w:val="24"/>
          <w:szCs w:val="24"/>
          <w:lang w:eastAsia="es-MX"/>
        </w:rPr>
        <w:t xml:space="preserve">Podrán ser objeto de intervención las comunicaciones privadas que se realicen de forma oral, escrita, por signos, señales o mediante el empleo de aparatos eléctricos, electrónicos, mecánicos, alámbricos o inalámbricos, sistemas o equipos informáticos, mensajería, así como por cualquier otro medio o forma que permita la comunicación entre uno o varios emisores y uno o varios receptores. </w:t>
      </w:r>
    </w:p>
    <w:p w14:paraId="1A823278" w14:textId="77777777" w:rsidR="00F4277D" w:rsidRPr="008C2E6F" w:rsidRDefault="00F4277D" w:rsidP="008C2E6F">
      <w:pPr>
        <w:tabs>
          <w:tab w:val="center" w:pos="4773"/>
        </w:tabs>
        <w:spacing w:after="0" w:line="240" w:lineRule="auto"/>
        <w:jc w:val="both"/>
        <w:rPr>
          <w:rFonts w:ascii="Arial" w:hAnsi="Arial" w:cs="Arial"/>
          <w:b/>
          <w:color w:val="000000"/>
          <w:sz w:val="24"/>
          <w:szCs w:val="24"/>
          <w:lang w:eastAsia="es-MX"/>
        </w:rPr>
      </w:pPr>
    </w:p>
    <w:p w14:paraId="0FD6DE18" w14:textId="77777777" w:rsidR="00F4277D" w:rsidRPr="008C2E6F" w:rsidRDefault="00F4277D" w:rsidP="008C2E6F">
      <w:pPr>
        <w:tabs>
          <w:tab w:val="center" w:pos="4773"/>
        </w:tabs>
        <w:spacing w:after="0" w:line="240" w:lineRule="auto"/>
        <w:jc w:val="both"/>
        <w:rPr>
          <w:rFonts w:ascii="Arial" w:hAnsi="Arial" w:cs="Arial"/>
          <w:bCs/>
          <w:color w:val="000000"/>
          <w:sz w:val="24"/>
          <w:szCs w:val="24"/>
          <w:lang w:eastAsia="es-MX"/>
        </w:rPr>
      </w:pPr>
      <w:r w:rsidRPr="008C2E6F">
        <w:rPr>
          <w:rFonts w:ascii="Arial" w:hAnsi="Arial" w:cs="Arial"/>
          <w:b/>
          <w:color w:val="000000"/>
          <w:sz w:val="24"/>
          <w:szCs w:val="24"/>
          <w:lang w:eastAsia="es-MX"/>
        </w:rPr>
        <w:t xml:space="preserve">ARTÍCULO 18.- </w:t>
      </w:r>
      <w:r w:rsidRPr="008C2E6F">
        <w:rPr>
          <w:rFonts w:ascii="Arial" w:hAnsi="Arial" w:cs="Arial"/>
          <w:bCs/>
          <w:color w:val="000000"/>
          <w:sz w:val="24"/>
          <w:szCs w:val="24"/>
          <w:lang w:eastAsia="es-MX"/>
        </w:rPr>
        <w:t xml:space="preserve">El Juez de Distrito requerido, resolverá la petición en los términos de ley. En ningún caso se podrán autorizar intervenciones cuando se trate de materias de carácter electoral, fiscal, mercantil, civil, laboral o administrativo, ni en el caso de las comunicaciones del detenido con su defensor. </w:t>
      </w:r>
    </w:p>
    <w:p w14:paraId="4112F08C" w14:textId="77777777" w:rsidR="00F4277D" w:rsidRPr="008C2E6F" w:rsidRDefault="00F4277D" w:rsidP="008C2E6F">
      <w:pPr>
        <w:tabs>
          <w:tab w:val="center" w:pos="4773"/>
        </w:tabs>
        <w:spacing w:after="0" w:line="240" w:lineRule="auto"/>
        <w:jc w:val="both"/>
        <w:rPr>
          <w:rFonts w:ascii="Arial" w:hAnsi="Arial" w:cs="Arial"/>
          <w:b/>
          <w:color w:val="000000"/>
          <w:sz w:val="24"/>
          <w:szCs w:val="24"/>
          <w:lang w:eastAsia="es-MX"/>
        </w:rPr>
      </w:pPr>
    </w:p>
    <w:p w14:paraId="0EA2FCAF" w14:textId="77777777" w:rsidR="00F4277D" w:rsidRPr="008C2E6F" w:rsidRDefault="00F4277D" w:rsidP="008C2E6F">
      <w:pPr>
        <w:tabs>
          <w:tab w:val="center" w:pos="4773"/>
        </w:tabs>
        <w:spacing w:after="0" w:line="240" w:lineRule="auto"/>
        <w:jc w:val="both"/>
        <w:rPr>
          <w:rFonts w:ascii="Arial" w:hAnsi="Arial" w:cs="Arial"/>
          <w:bCs/>
          <w:color w:val="000000"/>
          <w:sz w:val="24"/>
          <w:szCs w:val="24"/>
          <w:lang w:eastAsia="es-MX"/>
        </w:rPr>
      </w:pPr>
      <w:r w:rsidRPr="008C2E6F">
        <w:rPr>
          <w:rFonts w:ascii="Arial" w:hAnsi="Arial" w:cs="Arial"/>
          <w:b/>
          <w:color w:val="000000"/>
          <w:sz w:val="24"/>
          <w:szCs w:val="24"/>
          <w:lang w:eastAsia="es-MX"/>
        </w:rPr>
        <w:t>ARTÍCULO 19.-</w:t>
      </w:r>
      <w:r w:rsidRPr="008C2E6F">
        <w:rPr>
          <w:rFonts w:ascii="Arial" w:hAnsi="Arial" w:cs="Arial"/>
          <w:bCs/>
          <w:color w:val="000000"/>
          <w:sz w:val="24"/>
          <w:szCs w:val="24"/>
          <w:lang w:eastAsia="es-MX"/>
        </w:rPr>
        <w:t xml:space="preserve"> La autorización de la intervención de comunicaciones deberá estar sujeta a lo establecido tanto en el Código Federal de Procedimientos Penales como por la Ley Federal contra la Delincuencia Organizada.</w:t>
      </w:r>
    </w:p>
    <w:p w14:paraId="1DC4868A" w14:textId="77777777" w:rsidR="002879E0" w:rsidRPr="008C2E6F" w:rsidRDefault="002879E0" w:rsidP="008C2E6F">
      <w:pPr>
        <w:tabs>
          <w:tab w:val="center" w:pos="4773"/>
        </w:tabs>
        <w:spacing w:after="0" w:line="240" w:lineRule="auto"/>
        <w:jc w:val="both"/>
        <w:rPr>
          <w:rFonts w:ascii="Arial" w:hAnsi="Arial" w:cs="Arial"/>
          <w:bCs/>
          <w:color w:val="000000"/>
          <w:sz w:val="24"/>
          <w:szCs w:val="24"/>
          <w:lang w:eastAsia="es-MX"/>
        </w:rPr>
      </w:pPr>
    </w:p>
    <w:p w14:paraId="176A221E" w14:textId="77777777" w:rsidR="00F4277D" w:rsidRPr="008C2E6F" w:rsidRDefault="00F4277D" w:rsidP="008C2E6F">
      <w:pPr>
        <w:tabs>
          <w:tab w:val="center" w:pos="4773"/>
        </w:tabs>
        <w:spacing w:after="0" w:line="240" w:lineRule="auto"/>
        <w:jc w:val="both"/>
        <w:rPr>
          <w:rFonts w:ascii="Arial" w:hAnsi="Arial" w:cs="Arial"/>
          <w:bCs/>
          <w:color w:val="000000"/>
          <w:sz w:val="24"/>
          <w:szCs w:val="24"/>
          <w:lang w:eastAsia="es-MX"/>
        </w:rPr>
      </w:pPr>
      <w:r w:rsidRPr="008C2E6F">
        <w:rPr>
          <w:rFonts w:ascii="Arial" w:hAnsi="Arial" w:cs="Arial"/>
          <w:bCs/>
          <w:color w:val="000000"/>
          <w:sz w:val="24"/>
          <w:szCs w:val="24"/>
          <w:lang w:eastAsia="es-MX"/>
        </w:rPr>
        <w:t xml:space="preserve">Así mismo, el auto que niegue o revoque la solicitud la autorización de la intervención de comunicaciones podrá ser impugnado en los términos de los ordenamientos señalados en el primer párrafo de este artículo. </w:t>
      </w:r>
    </w:p>
    <w:p w14:paraId="5DABA566" w14:textId="77777777" w:rsidR="00F4277D" w:rsidRPr="008C2E6F" w:rsidRDefault="00F4277D" w:rsidP="008C2E6F">
      <w:pPr>
        <w:tabs>
          <w:tab w:val="center" w:pos="4773"/>
        </w:tabs>
        <w:spacing w:after="0" w:line="240" w:lineRule="auto"/>
        <w:jc w:val="both"/>
        <w:rPr>
          <w:rFonts w:ascii="Arial" w:hAnsi="Arial" w:cs="Arial"/>
          <w:b/>
          <w:color w:val="000000"/>
          <w:sz w:val="24"/>
          <w:szCs w:val="24"/>
          <w:lang w:eastAsia="es-MX"/>
        </w:rPr>
      </w:pPr>
    </w:p>
    <w:p w14:paraId="1CF5255B" w14:textId="77777777" w:rsidR="00F4277D" w:rsidRPr="008C2E6F" w:rsidRDefault="00F4277D" w:rsidP="008C2E6F">
      <w:pPr>
        <w:tabs>
          <w:tab w:val="center" w:pos="4773"/>
        </w:tabs>
        <w:spacing w:after="0" w:line="240" w:lineRule="auto"/>
        <w:jc w:val="both"/>
        <w:rPr>
          <w:rFonts w:ascii="Arial" w:hAnsi="Arial" w:cs="Arial"/>
          <w:bCs/>
          <w:color w:val="000000"/>
          <w:sz w:val="24"/>
          <w:szCs w:val="24"/>
          <w:lang w:eastAsia="es-MX"/>
        </w:rPr>
      </w:pPr>
      <w:r w:rsidRPr="008C2E6F">
        <w:rPr>
          <w:rFonts w:ascii="Arial" w:hAnsi="Arial" w:cs="Arial"/>
          <w:b/>
          <w:color w:val="000000"/>
          <w:sz w:val="24"/>
          <w:szCs w:val="24"/>
          <w:lang w:eastAsia="es-MX"/>
        </w:rPr>
        <w:t>ARTÍCULO 20.-</w:t>
      </w:r>
      <w:r w:rsidRPr="008C2E6F">
        <w:rPr>
          <w:rFonts w:ascii="Arial" w:hAnsi="Arial" w:cs="Arial"/>
          <w:bCs/>
          <w:color w:val="000000"/>
          <w:sz w:val="24"/>
          <w:szCs w:val="24"/>
          <w:lang w:eastAsia="es-MX"/>
        </w:rPr>
        <w:t xml:space="preserve"> En todo caso, las intervenciones autorizadas por la Autoridad Judicial Federal, deberán ser reproducidas en registros por escrito y en su caso audibles y visuales, y deben constar en autos para que el inculpado y su defensor puedan hacer las consideraciones pertinentes acerca de las mismas; ello con independencia de que las aprecien tal y como fueran captadas. </w:t>
      </w:r>
    </w:p>
    <w:p w14:paraId="03A6CBBC" w14:textId="77777777" w:rsidR="00F4277D" w:rsidRPr="008C2E6F" w:rsidRDefault="00F4277D" w:rsidP="008C2E6F">
      <w:pPr>
        <w:tabs>
          <w:tab w:val="center" w:pos="4773"/>
        </w:tabs>
        <w:spacing w:after="0" w:line="240" w:lineRule="auto"/>
        <w:jc w:val="both"/>
        <w:rPr>
          <w:rFonts w:ascii="Arial" w:hAnsi="Arial" w:cs="Arial"/>
          <w:b/>
          <w:color w:val="000000"/>
          <w:sz w:val="24"/>
          <w:szCs w:val="24"/>
          <w:lang w:eastAsia="es-MX"/>
        </w:rPr>
      </w:pPr>
    </w:p>
    <w:p w14:paraId="30E29D33" w14:textId="77777777" w:rsidR="00F4277D" w:rsidRPr="008C2E6F" w:rsidRDefault="00F4277D" w:rsidP="008C2E6F">
      <w:pPr>
        <w:tabs>
          <w:tab w:val="center" w:pos="4773"/>
        </w:tabs>
        <w:spacing w:after="0" w:line="240" w:lineRule="auto"/>
        <w:jc w:val="both"/>
        <w:rPr>
          <w:rFonts w:ascii="Arial" w:hAnsi="Arial" w:cs="Arial"/>
          <w:bCs/>
          <w:color w:val="000000"/>
          <w:sz w:val="24"/>
          <w:szCs w:val="24"/>
          <w:lang w:eastAsia="es-MX"/>
        </w:rPr>
      </w:pPr>
      <w:r w:rsidRPr="008C2E6F">
        <w:rPr>
          <w:rFonts w:ascii="Arial" w:hAnsi="Arial" w:cs="Arial"/>
          <w:b/>
          <w:color w:val="000000"/>
          <w:sz w:val="24"/>
          <w:szCs w:val="24"/>
          <w:lang w:eastAsia="es-MX"/>
        </w:rPr>
        <w:t xml:space="preserve">ARTÍCULO </w:t>
      </w:r>
      <w:r w:rsidR="00B44718">
        <w:rPr>
          <w:rFonts w:ascii="Arial" w:hAnsi="Arial" w:cs="Arial"/>
          <w:b/>
          <w:color w:val="000000"/>
          <w:sz w:val="24"/>
          <w:szCs w:val="24"/>
          <w:lang w:eastAsia="es-MX"/>
        </w:rPr>
        <w:t>*</w:t>
      </w:r>
      <w:r w:rsidRPr="008C2E6F">
        <w:rPr>
          <w:rFonts w:ascii="Arial" w:hAnsi="Arial" w:cs="Arial"/>
          <w:b/>
          <w:color w:val="000000"/>
          <w:sz w:val="24"/>
          <w:szCs w:val="24"/>
          <w:lang w:eastAsia="es-MX"/>
        </w:rPr>
        <w:t xml:space="preserve">21.- </w:t>
      </w:r>
      <w:r w:rsidRPr="008C2E6F">
        <w:rPr>
          <w:rFonts w:ascii="Arial" w:hAnsi="Arial" w:cs="Arial"/>
          <w:bCs/>
          <w:color w:val="000000"/>
          <w:sz w:val="24"/>
          <w:szCs w:val="24"/>
          <w:lang w:eastAsia="es-MX"/>
        </w:rPr>
        <w:t xml:space="preserve">Si en la práctica de una intervención de comunicaciones privadas se tuviera conocimiento de la comisión de delitos diversos de aquellos que motivan la medida, se hará constar esta circunstancia en el acta correspondiente, con excepción de los relacionados con las materias expresamente excluidas en el artículo 16 constitucional. </w:t>
      </w:r>
    </w:p>
    <w:p w14:paraId="00B58652" w14:textId="77777777" w:rsidR="002879E0" w:rsidRPr="008C2E6F" w:rsidRDefault="002879E0" w:rsidP="008C2E6F">
      <w:pPr>
        <w:tabs>
          <w:tab w:val="center" w:pos="4773"/>
        </w:tabs>
        <w:spacing w:after="0" w:line="240" w:lineRule="auto"/>
        <w:jc w:val="both"/>
        <w:rPr>
          <w:rFonts w:ascii="Arial" w:hAnsi="Arial" w:cs="Arial"/>
          <w:bCs/>
          <w:color w:val="000000"/>
          <w:sz w:val="24"/>
          <w:szCs w:val="24"/>
          <w:lang w:eastAsia="es-MX"/>
        </w:rPr>
      </w:pPr>
    </w:p>
    <w:p w14:paraId="4EEEB4A1" w14:textId="77777777" w:rsidR="00F4277D" w:rsidRPr="008C2E6F" w:rsidRDefault="00F4277D" w:rsidP="008C2E6F">
      <w:pPr>
        <w:tabs>
          <w:tab w:val="center" w:pos="4773"/>
        </w:tabs>
        <w:spacing w:after="0" w:line="240" w:lineRule="auto"/>
        <w:jc w:val="both"/>
        <w:rPr>
          <w:rFonts w:ascii="Arial" w:hAnsi="Arial" w:cs="Arial"/>
          <w:bCs/>
          <w:color w:val="000000"/>
          <w:sz w:val="24"/>
          <w:szCs w:val="24"/>
          <w:lang w:eastAsia="es-MX"/>
        </w:rPr>
      </w:pPr>
      <w:r w:rsidRPr="008C2E6F">
        <w:rPr>
          <w:rFonts w:ascii="Arial" w:hAnsi="Arial" w:cs="Arial"/>
          <w:bCs/>
          <w:color w:val="000000"/>
          <w:sz w:val="24"/>
          <w:szCs w:val="24"/>
          <w:lang w:eastAsia="es-MX"/>
        </w:rPr>
        <w:t xml:space="preserve">En el caso de que la intervención arroje datos de la comisión de otros delitos perseguibles de oficio no previstos en el artículo 2 de esta Ley, el Ministerio Público quedará facultado para el conocimiento, investigación y persecución de los mismos; sin embargo, quedará impedido para pedir autorización para intervenir comunicaciones en estos casos. </w:t>
      </w:r>
    </w:p>
    <w:p w14:paraId="36947136" w14:textId="77777777" w:rsidR="002879E0" w:rsidRPr="008C2E6F" w:rsidRDefault="002879E0" w:rsidP="008C2E6F">
      <w:pPr>
        <w:tabs>
          <w:tab w:val="center" w:pos="4773"/>
        </w:tabs>
        <w:spacing w:after="0" w:line="240" w:lineRule="auto"/>
        <w:jc w:val="both"/>
        <w:rPr>
          <w:rFonts w:ascii="Arial" w:hAnsi="Arial" w:cs="Arial"/>
          <w:bCs/>
          <w:color w:val="000000"/>
          <w:sz w:val="24"/>
          <w:szCs w:val="24"/>
          <w:lang w:eastAsia="es-MX"/>
        </w:rPr>
      </w:pPr>
    </w:p>
    <w:p w14:paraId="77C7F90F" w14:textId="77777777" w:rsidR="00F4277D" w:rsidRDefault="00F4277D" w:rsidP="008C2E6F">
      <w:pPr>
        <w:tabs>
          <w:tab w:val="center" w:pos="4773"/>
        </w:tabs>
        <w:spacing w:after="0" w:line="240" w:lineRule="auto"/>
        <w:jc w:val="both"/>
        <w:rPr>
          <w:rFonts w:ascii="Arial" w:hAnsi="Arial" w:cs="Arial"/>
          <w:bCs/>
          <w:color w:val="000000"/>
          <w:sz w:val="24"/>
          <w:szCs w:val="24"/>
          <w:lang w:eastAsia="es-MX"/>
        </w:rPr>
      </w:pPr>
      <w:r w:rsidRPr="008C2E6F">
        <w:rPr>
          <w:rFonts w:ascii="Arial" w:hAnsi="Arial" w:cs="Arial"/>
          <w:bCs/>
          <w:color w:val="000000"/>
          <w:sz w:val="24"/>
          <w:szCs w:val="24"/>
          <w:lang w:eastAsia="es-MX"/>
        </w:rPr>
        <w:t xml:space="preserve">Toda actuación del Ministerio Público o de sus auxiliares, hechas en contravención a esta disposición carecerá de valor probatorio. </w:t>
      </w:r>
    </w:p>
    <w:p w14:paraId="4DAAA97D" w14:textId="77777777" w:rsidR="00B44718" w:rsidRDefault="00B44718" w:rsidP="008C2E6F">
      <w:pPr>
        <w:tabs>
          <w:tab w:val="center" w:pos="4773"/>
        </w:tabs>
        <w:spacing w:after="0" w:line="240" w:lineRule="auto"/>
        <w:jc w:val="both"/>
        <w:rPr>
          <w:rFonts w:ascii="Arial" w:hAnsi="Arial" w:cs="Arial"/>
          <w:bCs/>
          <w:color w:val="000000"/>
          <w:sz w:val="24"/>
          <w:szCs w:val="24"/>
          <w:lang w:eastAsia="es-MX"/>
        </w:rPr>
      </w:pPr>
    </w:p>
    <w:p w14:paraId="2734EFC3" w14:textId="77777777" w:rsidR="00B44718" w:rsidRPr="008C2E6F" w:rsidRDefault="00B44718" w:rsidP="008C2E6F">
      <w:pPr>
        <w:tabs>
          <w:tab w:val="center" w:pos="4773"/>
        </w:tabs>
        <w:spacing w:after="0" w:line="240" w:lineRule="auto"/>
        <w:jc w:val="both"/>
        <w:rPr>
          <w:rFonts w:ascii="Arial" w:hAnsi="Arial" w:cs="Arial"/>
          <w:bCs/>
          <w:color w:val="000000"/>
          <w:sz w:val="24"/>
          <w:szCs w:val="24"/>
          <w:lang w:eastAsia="es-MX"/>
        </w:rPr>
      </w:pPr>
      <w:r w:rsidRPr="00B44718">
        <w:rPr>
          <w:rFonts w:ascii="Arial" w:hAnsi="Arial" w:cs="Arial"/>
          <w:bCs/>
          <w:color w:val="000000"/>
          <w:sz w:val="24"/>
          <w:szCs w:val="24"/>
          <w:lang w:eastAsia="es-MX"/>
        </w:rPr>
        <w:t>Cuando de la misma práctica se advierta la necesidad de ampliar a otros sujetos o lugares la intervención, el Fiscal General del Estado de Morelos, presentará al Juez de Distrito la solicitud respectiva.</w:t>
      </w:r>
    </w:p>
    <w:p w14:paraId="34DECD07" w14:textId="77777777" w:rsidR="002879E0" w:rsidRPr="008C2E6F" w:rsidRDefault="002879E0" w:rsidP="008C2E6F">
      <w:pPr>
        <w:tabs>
          <w:tab w:val="center" w:pos="4773"/>
        </w:tabs>
        <w:spacing w:after="0" w:line="240" w:lineRule="auto"/>
        <w:jc w:val="both"/>
        <w:rPr>
          <w:rFonts w:ascii="Arial" w:hAnsi="Arial" w:cs="Arial"/>
          <w:bCs/>
          <w:color w:val="000000"/>
          <w:sz w:val="24"/>
          <w:szCs w:val="24"/>
          <w:lang w:eastAsia="es-MX"/>
        </w:rPr>
      </w:pPr>
    </w:p>
    <w:p w14:paraId="626C606E" w14:textId="77777777" w:rsidR="00F4277D" w:rsidRPr="008C2E6F" w:rsidRDefault="00F4277D" w:rsidP="008C2E6F">
      <w:pPr>
        <w:tabs>
          <w:tab w:val="center" w:pos="4773"/>
        </w:tabs>
        <w:spacing w:after="0" w:line="240" w:lineRule="auto"/>
        <w:jc w:val="both"/>
        <w:rPr>
          <w:rFonts w:ascii="Arial" w:hAnsi="Arial" w:cs="Arial"/>
          <w:bCs/>
          <w:color w:val="000000"/>
          <w:sz w:val="24"/>
          <w:szCs w:val="24"/>
          <w:lang w:eastAsia="es-MX"/>
        </w:rPr>
      </w:pPr>
      <w:r w:rsidRPr="008C2E6F">
        <w:rPr>
          <w:rFonts w:ascii="Arial" w:hAnsi="Arial" w:cs="Arial"/>
          <w:bCs/>
          <w:color w:val="000000"/>
          <w:sz w:val="24"/>
          <w:szCs w:val="24"/>
          <w:lang w:eastAsia="es-MX"/>
        </w:rPr>
        <w:t xml:space="preserve">Cuando la intervención tenga como resultado el conocimiento de hechos y datos distintos de los que pretendan probarse conforme a la autorización correspondiente podrá ser utilizado como medio de prueba, siempre que se refieran al propio sujeto de la intervención y se trate de alguno de los delitos referidos en esta ley. Si se refieren a una persona distinta sólo podrán utilizarse, en su caso, en el procedimiento en que se autorizó dicha intervención; de lo contrario, el Ministerio Público iniciará la averiguación previa o lo pondrá en conocimiento de las autoridades competentes, según corresponda. </w:t>
      </w:r>
    </w:p>
    <w:p w14:paraId="72BC4276" w14:textId="77777777" w:rsidR="00B44718" w:rsidRPr="0063364F" w:rsidRDefault="00B44718" w:rsidP="00B44718">
      <w:pPr>
        <w:tabs>
          <w:tab w:val="center" w:pos="4773"/>
        </w:tabs>
        <w:spacing w:after="0" w:line="240" w:lineRule="auto"/>
        <w:jc w:val="both"/>
        <w:rPr>
          <w:rFonts w:ascii="Arial" w:hAnsi="Arial" w:cs="Arial"/>
          <w:b/>
          <w:bCs/>
          <w:color w:val="000000"/>
          <w:sz w:val="20"/>
          <w:szCs w:val="20"/>
          <w:lang w:eastAsia="es-MX"/>
        </w:rPr>
      </w:pPr>
      <w:r w:rsidRPr="0063364F">
        <w:rPr>
          <w:rFonts w:ascii="Arial" w:hAnsi="Arial" w:cs="Arial"/>
          <w:b/>
          <w:bCs/>
          <w:color w:val="000000"/>
          <w:sz w:val="20"/>
          <w:szCs w:val="20"/>
          <w:lang w:eastAsia="es-MX"/>
        </w:rPr>
        <w:t>NOTAS:</w:t>
      </w:r>
    </w:p>
    <w:p w14:paraId="3B4E954A" w14:textId="77777777" w:rsidR="00B44718" w:rsidRPr="00B44718" w:rsidRDefault="00B44718" w:rsidP="00B44718">
      <w:pPr>
        <w:tabs>
          <w:tab w:val="center" w:pos="4773"/>
        </w:tabs>
        <w:spacing w:after="0" w:line="240" w:lineRule="auto"/>
        <w:jc w:val="both"/>
        <w:rPr>
          <w:rFonts w:ascii="Arial" w:hAnsi="Arial" w:cs="Arial"/>
          <w:bCs/>
          <w:color w:val="000000"/>
          <w:sz w:val="20"/>
          <w:szCs w:val="20"/>
          <w:lang w:eastAsia="es-MX"/>
        </w:rPr>
      </w:pPr>
      <w:r w:rsidRPr="0063364F">
        <w:rPr>
          <w:rFonts w:ascii="Arial" w:hAnsi="Arial" w:cs="Arial"/>
          <w:b/>
          <w:bCs/>
          <w:color w:val="000000"/>
          <w:sz w:val="20"/>
          <w:szCs w:val="20"/>
          <w:lang w:eastAsia="es-MX"/>
        </w:rPr>
        <w:t>REFORMA VIGENTE.-</w:t>
      </w:r>
      <w:r w:rsidRPr="0063364F">
        <w:rPr>
          <w:rFonts w:ascii="Arial" w:hAnsi="Arial" w:cs="Arial"/>
          <w:bCs/>
          <w:color w:val="000000"/>
          <w:sz w:val="20"/>
          <w:szCs w:val="20"/>
          <w:lang w:eastAsia="es-MX"/>
        </w:rPr>
        <w:t xml:space="preserve"> Reformado</w:t>
      </w:r>
      <w:r>
        <w:rPr>
          <w:rFonts w:ascii="Arial" w:hAnsi="Arial" w:cs="Arial"/>
          <w:bCs/>
          <w:color w:val="000000"/>
          <w:sz w:val="20"/>
          <w:szCs w:val="20"/>
          <w:lang w:eastAsia="es-MX"/>
        </w:rPr>
        <w:t xml:space="preserve"> el párrafo cuarto</w:t>
      </w:r>
      <w:r w:rsidRPr="0063364F">
        <w:rPr>
          <w:rFonts w:ascii="Arial" w:hAnsi="Arial" w:cs="Arial"/>
          <w:bCs/>
          <w:color w:val="000000"/>
          <w:sz w:val="20"/>
          <w:szCs w:val="20"/>
          <w:lang w:eastAsia="es-MX"/>
        </w:rPr>
        <w:t xml:space="preserve"> </w:t>
      </w:r>
      <w:r w:rsidRPr="0063364F">
        <w:rPr>
          <w:rFonts w:ascii="Arial" w:hAnsi="Arial" w:cs="Arial"/>
          <w:bCs/>
          <w:color w:val="000000"/>
          <w:sz w:val="20"/>
          <w:szCs w:val="20"/>
        </w:rPr>
        <w:t xml:space="preserve">por artículo Único del Decreto No. 1751, publicado en el Periódico Oficial “Tierra y Libertad” No. 5236 de fecha 2014/11/12. Vigencia 2014/11/13. </w:t>
      </w:r>
      <w:r w:rsidRPr="0063364F">
        <w:rPr>
          <w:rFonts w:ascii="Arial" w:hAnsi="Arial" w:cs="Arial"/>
          <w:b/>
          <w:bCs/>
          <w:color w:val="000000"/>
          <w:sz w:val="20"/>
          <w:szCs w:val="20"/>
        </w:rPr>
        <w:t>Antes decía:</w:t>
      </w:r>
      <w:r w:rsidRPr="00B44718">
        <w:rPr>
          <w:rFonts w:ascii="Arial" w:hAnsi="Arial" w:cs="Arial"/>
          <w:bCs/>
          <w:color w:val="000000"/>
          <w:sz w:val="24"/>
          <w:szCs w:val="24"/>
          <w:lang w:eastAsia="es-MX"/>
        </w:rPr>
        <w:t xml:space="preserve"> </w:t>
      </w:r>
      <w:r w:rsidRPr="00B44718">
        <w:rPr>
          <w:rFonts w:ascii="Arial" w:hAnsi="Arial" w:cs="Arial"/>
          <w:bCs/>
          <w:color w:val="000000"/>
          <w:sz w:val="20"/>
          <w:szCs w:val="20"/>
          <w:lang w:eastAsia="es-MX"/>
        </w:rPr>
        <w:t xml:space="preserve">Cuando de la misma práctica se advierta la necesidad de ampliar a otros sujetos o lugares la intervención, el Procurador General de Justicia del Estado presentará al Juez de Distrito la solicitud respectiva. </w:t>
      </w:r>
    </w:p>
    <w:p w14:paraId="50C20B6D" w14:textId="77777777" w:rsidR="00B44718" w:rsidRPr="008C2E6F" w:rsidRDefault="00B44718" w:rsidP="008C2E6F">
      <w:pPr>
        <w:tabs>
          <w:tab w:val="center" w:pos="4773"/>
        </w:tabs>
        <w:spacing w:after="0" w:line="240" w:lineRule="auto"/>
        <w:jc w:val="both"/>
        <w:rPr>
          <w:rFonts w:ascii="Arial" w:hAnsi="Arial" w:cs="Arial"/>
          <w:b/>
          <w:color w:val="000000"/>
          <w:sz w:val="24"/>
          <w:szCs w:val="24"/>
          <w:lang w:eastAsia="es-MX"/>
        </w:rPr>
      </w:pPr>
    </w:p>
    <w:p w14:paraId="3F3D42BE" w14:textId="77777777" w:rsidR="00F4277D" w:rsidRPr="008C2E6F" w:rsidRDefault="00F4277D" w:rsidP="008C2E6F">
      <w:pPr>
        <w:tabs>
          <w:tab w:val="center" w:pos="4773"/>
        </w:tabs>
        <w:spacing w:after="0" w:line="240" w:lineRule="auto"/>
        <w:jc w:val="both"/>
        <w:rPr>
          <w:rFonts w:ascii="Arial" w:hAnsi="Arial" w:cs="Arial"/>
          <w:bCs/>
          <w:color w:val="000000"/>
          <w:sz w:val="24"/>
          <w:szCs w:val="24"/>
          <w:lang w:eastAsia="es-MX"/>
        </w:rPr>
      </w:pPr>
      <w:r w:rsidRPr="008C2E6F">
        <w:rPr>
          <w:rFonts w:ascii="Arial" w:hAnsi="Arial" w:cs="Arial"/>
          <w:b/>
          <w:color w:val="000000"/>
          <w:sz w:val="24"/>
          <w:szCs w:val="24"/>
          <w:lang w:eastAsia="es-MX"/>
        </w:rPr>
        <w:t>ARTÍCULO 22.-</w:t>
      </w:r>
      <w:r w:rsidRPr="008C2E6F">
        <w:rPr>
          <w:rFonts w:ascii="Arial" w:hAnsi="Arial" w:cs="Arial"/>
          <w:bCs/>
          <w:color w:val="000000"/>
          <w:sz w:val="24"/>
          <w:szCs w:val="24"/>
          <w:lang w:eastAsia="es-MX"/>
        </w:rPr>
        <w:t xml:space="preserve"> De toda intervención se levantará acta circunstanciada por el Ministerio Público, que contendrá las fechas de inicio y término de la intervención un inventario pormenorizado de los documentos, objetos y cintas de audio o video que contengan los sonidos o imágenes captadas durante la misma; la identificación de quienes hayan participado en las diligencias, así como los demás datos que considere relevantes para la investigación. </w:t>
      </w:r>
    </w:p>
    <w:p w14:paraId="2C364D50" w14:textId="77777777" w:rsidR="002879E0" w:rsidRPr="008C2E6F" w:rsidRDefault="002879E0" w:rsidP="008C2E6F">
      <w:pPr>
        <w:tabs>
          <w:tab w:val="center" w:pos="4773"/>
        </w:tabs>
        <w:spacing w:after="0" w:line="240" w:lineRule="auto"/>
        <w:jc w:val="both"/>
        <w:rPr>
          <w:rFonts w:ascii="Arial" w:hAnsi="Arial" w:cs="Arial"/>
          <w:bCs/>
          <w:color w:val="000000"/>
          <w:sz w:val="24"/>
          <w:szCs w:val="24"/>
          <w:lang w:eastAsia="es-MX"/>
        </w:rPr>
      </w:pPr>
    </w:p>
    <w:p w14:paraId="3A40CB2F" w14:textId="77777777" w:rsidR="00F4277D" w:rsidRPr="008C2E6F" w:rsidRDefault="00F4277D" w:rsidP="008C2E6F">
      <w:pPr>
        <w:tabs>
          <w:tab w:val="center" w:pos="4773"/>
        </w:tabs>
        <w:spacing w:after="0" w:line="240" w:lineRule="auto"/>
        <w:jc w:val="both"/>
        <w:rPr>
          <w:rFonts w:ascii="Arial" w:hAnsi="Arial" w:cs="Arial"/>
          <w:bCs/>
          <w:sz w:val="24"/>
          <w:szCs w:val="24"/>
        </w:rPr>
      </w:pPr>
      <w:r w:rsidRPr="008C2E6F">
        <w:rPr>
          <w:rFonts w:ascii="Arial" w:hAnsi="Arial" w:cs="Arial"/>
          <w:bCs/>
          <w:sz w:val="24"/>
          <w:szCs w:val="24"/>
        </w:rPr>
        <w:t xml:space="preserve">Las cintas originales o documentos que sean útiles a la investigación se insertarán en la misma de manera virtual en autos pero el material deberá guardarse en el seguro de cada institución y el Ministerio Público será responsable de su seguridad, cuidado e integridad. </w:t>
      </w:r>
    </w:p>
    <w:p w14:paraId="62BF8ABC" w14:textId="77777777" w:rsidR="00F4277D" w:rsidRPr="008C2E6F" w:rsidRDefault="00F4277D" w:rsidP="008C2E6F">
      <w:pPr>
        <w:tabs>
          <w:tab w:val="center" w:pos="4773"/>
        </w:tabs>
        <w:spacing w:after="0" w:line="240" w:lineRule="auto"/>
        <w:jc w:val="both"/>
        <w:rPr>
          <w:rFonts w:ascii="Arial" w:hAnsi="Arial" w:cs="Arial"/>
          <w:b/>
          <w:color w:val="000000"/>
          <w:sz w:val="24"/>
          <w:szCs w:val="24"/>
          <w:lang w:eastAsia="es-MX"/>
        </w:rPr>
      </w:pPr>
    </w:p>
    <w:p w14:paraId="693A4522" w14:textId="77777777" w:rsidR="00F4277D" w:rsidRPr="008C2E6F" w:rsidRDefault="00F4277D" w:rsidP="008C2E6F">
      <w:pPr>
        <w:tabs>
          <w:tab w:val="center" w:pos="4773"/>
        </w:tabs>
        <w:spacing w:after="0" w:line="240" w:lineRule="auto"/>
        <w:jc w:val="both"/>
        <w:rPr>
          <w:rFonts w:ascii="Arial" w:hAnsi="Arial" w:cs="Arial"/>
          <w:bCs/>
          <w:color w:val="000000"/>
          <w:sz w:val="24"/>
          <w:szCs w:val="24"/>
          <w:lang w:eastAsia="es-MX"/>
        </w:rPr>
      </w:pPr>
      <w:r w:rsidRPr="008C2E6F">
        <w:rPr>
          <w:rFonts w:ascii="Arial" w:hAnsi="Arial" w:cs="Arial"/>
          <w:b/>
          <w:color w:val="000000"/>
          <w:sz w:val="24"/>
          <w:szCs w:val="24"/>
          <w:lang w:eastAsia="es-MX"/>
        </w:rPr>
        <w:t xml:space="preserve">ARTÍCULO 23.- </w:t>
      </w:r>
      <w:r w:rsidRPr="008C2E6F">
        <w:rPr>
          <w:rFonts w:ascii="Arial" w:hAnsi="Arial" w:cs="Arial"/>
          <w:bCs/>
          <w:color w:val="000000"/>
          <w:sz w:val="24"/>
          <w:szCs w:val="24"/>
          <w:lang w:eastAsia="es-MX"/>
        </w:rPr>
        <w:t xml:space="preserve">Al iniciarse el proceso, las cintas, así como todas las copias existentes y cualquier otro resultado de la intervención serán entregados al Juez Penal que conozca del asunto. </w:t>
      </w:r>
    </w:p>
    <w:p w14:paraId="7B7B0656" w14:textId="77777777" w:rsidR="002879E0" w:rsidRPr="008C2E6F" w:rsidRDefault="002879E0" w:rsidP="008C2E6F">
      <w:pPr>
        <w:tabs>
          <w:tab w:val="center" w:pos="4773"/>
        </w:tabs>
        <w:spacing w:after="0" w:line="240" w:lineRule="auto"/>
        <w:jc w:val="both"/>
        <w:rPr>
          <w:rFonts w:ascii="Arial" w:hAnsi="Arial" w:cs="Arial"/>
          <w:bCs/>
          <w:color w:val="000000"/>
          <w:sz w:val="24"/>
          <w:szCs w:val="24"/>
          <w:lang w:eastAsia="es-MX"/>
        </w:rPr>
      </w:pPr>
    </w:p>
    <w:p w14:paraId="39AEFB0B" w14:textId="77777777" w:rsidR="00F4277D" w:rsidRPr="008C2E6F" w:rsidRDefault="00F4277D" w:rsidP="008C2E6F">
      <w:pPr>
        <w:tabs>
          <w:tab w:val="center" w:pos="4773"/>
        </w:tabs>
        <w:spacing w:after="0" w:line="240" w:lineRule="auto"/>
        <w:jc w:val="both"/>
        <w:rPr>
          <w:rFonts w:ascii="Arial" w:hAnsi="Arial" w:cs="Arial"/>
          <w:bCs/>
          <w:color w:val="000000"/>
          <w:sz w:val="24"/>
          <w:szCs w:val="24"/>
          <w:lang w:eastAsia="es-MX"/>
        </w:rPr>
      </w:pPr>
      <w:r w:rsidRPr="008C2E6F">
        <w:rPr>
          <w:rFonts w:ascii="Arial" w:hAnsi="Arial" w:cs="Arial"/>
          <w:bCs/>
          <w:color w:val="000000"/>
          <w:sz w:val="24"/>
          <w:szCs w:val="24"/>
          <w:lang w:eastAsia="es-MX"/>
        </w:rPr>
        <w:t xml:space="preserve">Una vez que se haya puesto a disposición del Juez al indiciado, se pondrán a la vista del inculpado y su defensor, quien podrá escucharlas o verlas durante la instrucción, bajo la supervisión de la autoridad judicial, quien velará por la integridad de estos elementos probatorios. </w:t>
      </w:r>
    </w:p>
    <w:p w14:paraId="08E19AC2" w14:textId="77777777" w:rsidR="002879E0" w:rsidRPr="008C2E6F" w:rsidRDefault="002879E0" w:rsidP="008C2E6F">
      <w:pPr>
        <w:tabs>
          <w:tab w:val="center" w:pos="4773"/>
        </w:tabs>
        <w:spacing w:after="0" w:line="240" w:lineRule="auto"/>
        <w:jc w:val="both"/>
        <w:rPr>
          <w:rFonts w:ascii="Arial" w:hAnsi="Arial" w:cs="Arial"/>
          <w:bCs/>
          <w:color w:val="000000"/>
          <w:sz w:val="24"/>
          <w:szCs w:val="24"/>
          <w:lang w:eastAsia="es-MX"/>
        </w:rPr>
      </w:pPr>
    </w:p>
    <w:p w14:paraId="51FABC13" w14:textId="77777777" w:rsidR="00312361" w:rsidRDefault="00F4277D" w:rsidP="008C2E6F">
      <w:pPr>
        <w:tabs>
          <w:tab w:val="center" w:pos="4773"/>
        </w:tabs>
        <w:spacing w:after="0" w:line="240" w:lineRule="auto"/>
        <w:jc w:val="both"/>
        <w:rPr>
          <w:rFonts w:ascii="Arial" w:hAnsi="Arial" w:cs="Arial"/>
          <w:bCs/>
          <w:color w:val="000000"/>
          <w:sz w:val="24"/>
          <w:szCs w:val="24"/>
          <w:lang w:eastAsia="es-MX"/>
        </w:rPr>
      </w:pPr>
      <w:r w:rsidRPr="008C2E6F">
        <w:rPr>
          <w:rFonts w:ascii="Arial" w:hAnsi="Arial" w:cs="Arial"/>
          <w:bCs/>
          <w:color w:val="000000"/>
          <w:sz w:val="24"/>
          <w:szCs w:val="24"/>
          <w:lang w:eastAsia="es-MX"/>
        </w:rPr>
        <w:t xml:space="preserve">Hasta antes del auto que prevenga sobre el cierre de instrucción, el inculpado y su defensor, formularán sus observaciones, si las tuvieran, y podrán solicitar al Juez la destrucción de aquellas cintas o documentos no relevantes para el proceso. </w:t>
      </w:r>
    </w:p>
    <w:p w14:paraId="1B0DF634" w14:textId="77777777" w:rsidR="00312361" w:rsidRDefault="00312361" w:rsidP="008C2E6F">
      <w:pPr>
        <w:tabs>
          <w:tab w:val="center" w:pos="4773"/>
        </w:tabs>
        <w:spacing w:after="0" w:line="240" w:lineRule="auto"/>
        <w:jc w:val="both"/>
        <w:rPr>
          <w:rFonts w:ascii="Arial" w:hAnsi="Arial" w:cs="Arial"/>
          <w:bCs/>
          <w:color w:val="000000"/>
          <w:sz w:val="24"/>
          <w:szCs w:val="24"/>
          <w:lang w:eastAsia="es-MX"/>
        </w:rPr>
      </w:pPr>
    </w:p>
    <w:p w14:paraId="01AADF71" w14:textId="77777777" w:rsidR="00F4277D" w:rsidRPr="008C2E6F" w:rsidRDefault="00F4277D" w:rsidP="008C2E6F">
      <w:pPr>
        <w:tabs>
          <w:tab w:val="center" w:pos="4773"/>
        </w:tabs>
        <w:spacing w:after="0" w:line="240" w:lineRule="auto"/>
        <w:jc w:val="both"/>
        <w:rPr>
          <w:rFonts w:ascii="Arial" w:hAnsi="Arial" w:cs="Arial"/>
          <w:bCs/>
          <w:color w:val="000000"/>
          <w:sz w:val="24"/>
          <w:szCs w:val="24"/>
          <w:lang w:eastAsia="es-MX"/>
        </w:rPr>
      </w:pPr>
      <w:r w:rsidRPr="008C2E6F">
        <w:rPr>
          <w:rFonts w:ascii="Arial" w:hAnsi="Arial" w:cs="Arial"/>
          <w:bCs/>
          <w:color w:val="000000"/>
          <w:sz w:val="24"/>
          <w:szCs w:val="24"/>
          <w:lang w:eastAsia="es-MX"/>
        </w:rPr>
        <w:t>Asimismo, podrá solicitar la trascripción de aquellas grabaciones o la fijación en impreso de imágenes que no se hubiesen realizado durante la averiguación previa, o se hubiesen hecho en forma errónea, que considere relevantes para su defensa.</w:t>
      </w:r>
    </w:p>
    <w:p w14:paraId="134AAE85" w14:textId="77777777" w:rsidR="002879E0" w:rsidRPr="008C2E6F" w:rsidRDefault="002879E0" w:rsidP="008C2E6F">
      <w:pPr>
        <w:tabs>
          <w:tab w:val="center" w:pos="4773"/>
        </w:tabs>
        <w:spacing w:after="0" w:line="240" w:lineRule="auto"/>
        <w:jc w:val="both"/>
        <w:rPr>
          <w:rFonts w:ascii="Arial" w:hAnsi="Arial" w:cs="Arial"/>
          <w:bCs/>
          <w:color w:val="000000"/>
          <w:sz w:val="24"/>
          <w:szCs w:val="24"/>
          <w:lang w:eastAsia="es-MX"/>
        </w:rPr>
      </w:pPr>
    </w:p>
    <w:p w14:paraId="3315EE33" w14:textId="77777777" w:rsidR="00F4277D" w:rsidRPr="008C2E6F" w:rsidRDefault="00F4277D" w:rsidP="008C2E6F">
      <w:pPr>
        <w:tabs>
          <w:tab w:val="center" w:pos="4773"/>
        </w:tabs>
        <w:spacing w:after="0" w:line="240" w:lineRule="auto"/>
        <w:jc w:val="both"/>
        <w:rPr>
          <w:rFonts w:ascii="Arial" w:hAnsi="Arial" w:cs="Arial"/>
          <w:bCs/>
          <w:color w:val="000000"/>
          <w:sz w:val="24"/>
          <w:szCs w:val="24"/>
          <w:lang w:eastAsia="es-MX"/>
        </w:rPr>
      </w:pPr>
      <w:r w:rsidRPr="008C2E6F">
        <w:rPr>
          <w:rFonts w:ascii="Arial" w:hAnsi="Arial" w:cs="Arial"/>
          <w:bCs/>
          <w:color w:val="000000"/>
          <w:sz w:val="24"/>
          <w:szCs w:val="24"/>
          <w:lang w:eastAsia="es-MX"/>
        </w:rPr>
        <w:t xml:space="preserve">La destrucción también será procedente cuando las cintas o registros provengan de una intervención no autorizada o no se hubieran cumplido los términos de la autorización judicial respectiva. </w:t>
      </w:r>
    </w:p>
    <w:p w14:paraId="6B5FE8C0" w14:textId="77777777" w:rsidR="00F4277D" w:rsidRPr="008C2E6F" w:rsidRDefault="00F4277D" w:rsidP="008C2E6F">
      <w:pPr>
        <w:tabs>
          <w:tab w:val="center" w:pos="4773"/>
        </w:tabs>
        <w:spacing w:after="0" w:line="240" w:lineRule="auto"/>
        <w:jc w:val="both"/>
        <w:rPr>
          <w:rFonts w:ascii="Arial" w:hAnsi="Arial" w:cs="Arial"/>
          <w:b/>
          <w:color w:val="000000"/>
          <w:sz w:val="24"/>
          <w:szCs w:val="24"/>
          <w:lang w:eastAsia="es-MX"/>
        </w:rPr>
      </w:pPr>
    </w:p>
    <w:p w14:paraId="5970FFDD" w14:textId="77777777" w:rsidR="00F4277D" w:rsidRPr="008C2E6F" w:rsidRDefault="00F4277D" w:rsidP="008C2E6F">
      <w:pPr>
        <w:tabs>
          <w:tab w:val="center" w:pos="4773"/>
        </w:tabs>
        <w:spacing w:after="0" w:line="240" w:lineRule="auto"/>
        <w:jc w:val="both"/>
        <w:rPr>
          <w:rFonts w:ascii="Arial" w:hAnsi="Arial" w:cs="Arial"/>
          <w:bCs/>
          <w:color w:val="000000"/>
          <w:sz w:val="24"/>
          <w:szCs w:val="24"/>
          <w:lang w:eastAsia="es-MX"/>
        </w:rPr>
      </w:pPr>
      <w:r w:rsidRPr="008C2E6F">
        <w:rPr>
          <w:rFonts w:ascii="Arial" w:hAnsi="Arial" w:cs="Arial"/>
          <w:b/>
          <w:color w:val="000000"/>
          <w:sz w:val="24"/>
          <w:szCs w:val="24"/>
          <w:lang w:eastAsia="es-MX"/>
        </w:rPr>
        <w:t>ARTÍCULO 24.-</w:t>
      </w:r>
      <w:r w:rsidRPr="008C2E6F">
        <w:rPr>
          <w:rFonts w:ascii="Arial" w:hAnsi="Arial" w:cs="Arial"/>
          <w:bCs/>
          <w:color w:val="000000"/>
          <w:sz w:val="24"/>
          <w:szCs w:val="24"/>
          <w:lang w:eastAsia="es-MX"/>
        </w:rPr>
        <w:t xml:space="preserve"> En caso de no ejercicio de la acción penal, y una vez transcurrido el plazo legal para impugnarlo sin que ello suceda, las cintas se pondrán a disposición del Juez de Distrito que autorizó la intervención, quien ordenará su destrucción en presencia del Ministerio Público. Igual procedimiento se aplicará cuando, por reserva de la averiguación previa u otra circunstancia, dicha averiguación no hubiera sido consignada en los plazos previstos en el artículo 131 del Código de Procedimientos Penales para el Estado de Morelos. </w:t>
      </w:r>
    </w:p>
    <w:p w14:paraId="5F14B3B3" w14:textId="77777777" w:rsidR="00F4277D" w:rsidRPr="008C2E6F" w:rsidRDefault="00F4277D" w:rsidP="008C2E6F">
      <w:pPr>
        <w:tabs>
          <w:tab w:val="center" w:pos="4773"/>
        </w:tabs>
        <w:spacing w:after="0" w:line="240" w:lineRule="auto"/>
        <w:jc w:val="both"/>
        <w:rPr>
          <w:rFonts w:ascii="Arial" w:hAnsi="Arial" w:cs="Arial"/>
          <w:b/>
          <w:color w:val="000000"/>
          <w:sz w:val="24"/>
          <w:szCs w:val="24"/>
          <w:lang w:eastAsia="es-MX"/>
        </w:rPr>
      </w:pPr>
    </w:p>
    <w:p w14:paraId="383EC1E1" w14:textId="77777777" w:rsidR="00F4277D" w:rsidRPr="008C2E6F" w:rsidRDefault="00F4277D" w:rsidP="008C2E6F">
      <w:pPr>
        <w:tabs>
          <w:tab w:val="center" w:pos="4773"/>
        </w:tabs>
        <w:spacing w:after="0" w:line="240" w:lineRule="auto"/>
        <w:jc w:val="both"/>
        <w:rPr>
          <w:rFonts w:ascii="Arial" w:hAnsi="Arial" w:cs="Arial"/>
          <w:bCs/>
          <w:color w:val="000000"/>
          <w:sz w:val="24"/>
          <w:szCs w:val="24"/>
          <w:lang w:eastAsia="es-MX"/>
        </w:rPr>
      </w:pPr>
      <w:r w:rsidRPr="008C2E6F">
        <w:rPr>
          <w:rFonts w:ascii="Arial" w:hAnsi="Arial" w:cs="Arial"/>
          <w:b/>
          <w:color w:val="000000"/>
          <w:sz w:val="24"/>
          <w:szCs w:val="24"/>
          <w:lang w:eastAsia="es-MX"/>
        </w:rPr>
        <w:t>ARTÍCULO 25.-</w:t>
      </w:r>
      <w:r w:rsidRPr="008C2E6F">
        <w:rPr>
          <w:rFonts w:ascii="Arial" w:hAnsi="Arial" w:cs="Arial"/>
          <w:bCs/>
          <w:color w:val="000000"/>
          <w:sz w:val="24"/>
          <w:szCs w:val="24"/>
          <w:lang w:eastAsia="es-MX"/>
        </w:rPr>
        <w:t xml:space="preserve"> En los casos en que el Ministerio Público haya ordenado la detención de alguna persona conforme a lo previsto en el artículo 16 Constitucional, podrá solicitar al Juez de Distrito la autorización para realizar la intervención de comunicaciones privadas, solicitud que deberá resolverse en los términos de ley.</w:t>
      </w:r>
    </w:p>
    <w:p w14:paraId="5AA0A523" w14:textId="77777777" w:rsidR="00F4277D" w:rsidRPr="008C2E6F" w:rsidRDefault="00F4277D" w:rsidP="008C2E6F">
      <w:pPr>
        <w:tabs>
          <w:tab w:val="center" w:pos="4773"/>
        </w:tabs>
        <w:spacing w:after="0" w:line="240" w:lineRule="auto"/>
        <w:jc w:val="both"/>
        <w:rPr>
          <w:rFonts w:ascii="Arial" w:hAnsi="Arial" w:cs="Arial"/>
          <w:b/>
          <w:color w:val="000000"/>
          <w:sz w:val="24"/>
          <w:szCs w:val="24"/>
          <w:lang w:eastAsia="es-MX"/>
        </w:rPr>
      </w:pPr>
    </w:p>
    <w:p w14:paraId="5FEC05BB" w14:textId="77777777" w:rsidR="00F4277D" w:rsidRPr="008C2E6F" w:rsidRDefault="00F4277D" w:rsidP="008C2E6F">
      <w:pPr>
        <w:tabs>
          <w:tab w:val="center" w:pos="4773"/>
        </w:tabs>
        <w:spacing w:after="0" w:line="240" w:lineRule="auto"/>
        <w:jc w:val="both"/>
        <w:rPr>
          <w:rFonts w:ascii="Arial" w:hAnsi="Arial" w:cs="Arial"/>
          <w:bCs/>
          <w:color w:val="000000"/>
          <w:sz w:val="24"/>
          <w:szCs w:val="24"/>
          <w:lang w:eastAsia="es-MX"/>
        </w:rPr>
      </w:pPr>
      <w:r w:rsidRPr="008C2E6F">
        <w:rPr>
          <w:rFonts w:ascii="Arial" w:hAnsi="Arial" w:cs="Arial"/>
          <w:b/>
          <w:color w:val="000000"/>
          <w:sz w:val="24"/>
          <w:szCs w:val="24"/>
          <w:lang w:eastAsia="es-MX"/>
        </w:rPr>
        <w:t>ARTÍCULO 26.-</w:t>
      </w:r>
      <w:r w:rsidRPr="008C2E6F">
        <w:rPr>
          <w:rFonts w:ascii="Arial" w:hAnsi="Arial" w:cs="Arial"/>
          <w:bCs/>
          <w:color w:val="000000"/>
          <w:sz w:val="24"/>
          <w:szCs w:val="24"/>
          <w:lang w:eastAsia="es-MX"/>
        </w:rPr>
        <w:t xml:space="preserve"> Los concesionarios, permisionarios y demás titulares de los medios o sistemas susceptibles de intervención en los términos del presente capítulo, deberán colaborar eficientemente con la autoridad competente para el desahogo de dichas diligencias, de conformidad con la normatividad aplicable y la orden judicial correspondiente. </w:t>
      </w:r>
    </w:p>
    <w:p w14:paraId="7CA4C4DA" w14:textId="77777777" w:rsidR="00F4277D" w:rsidRPr="008C2E6F" w:rsidRDefault="00F4277D" w:rsidP="008C2E6F">
      <w:pPr>
        <w:tabs>
          <w:tab w:val="center" w:pos="4773"/>
        </w:tabs>
        <w:spacing w:after="0" w:line="240" w:lineRule="auto"/>
        <w:jc w:val="both"/>
        <w:rPr>
          <w:rFonts w:ascii="Arial" w:hAnsi="Arial" w:cs="Arial"/>
          <w:b/>
          <w:color w:val="000000"/>
          <w:sz w:val="24"/>
          <w:szCs w:val="24"/>
          <w:lang w:eastAsia="es-MX"/>
        </w:rPr>
      </w:pPr>
    </w:p>
    <w:p w14:paraId="5820CAF1" w14:textId="77777777" w:rsidR="00F4277D" w:rsidRPr="008C2E6F" w:rsidRDefault="00F4277D" w:rsidP="008C2E6F">
      <w:pPr>
        <w:tabs>
          <w:tab w:val="center" w:pos="4773"/>
        </w:tabs>
        <w:spacing w:after="0" w:line="240" w:lineRule="auto"/>
        <w:jc w:val="both"/>
        <w:rPr>
          <w:rFonts w:ascii="Arial" w:hAnsi="Arial" w:cs="Arial"/>
          <w:bCs/>
          <w:color w:val="FFFFFF"/>
          <w:sz w:val="24"/>
          <w:szCs w:val="24"/>
          <w:lang w:eastAsia="es-MX"/>
        </w:rPr>
      </w:pPr>
      <w:r w:rsidRPr="008C2E6F">
        <w:rPr>
          <w:rFonts w:ascii="Arial" w:hAnsi="Arial" w:cs="Arial"/>
          <w:b/>
          <w:color w:val="000000"/>
          <w:sz w:val="24"/>
          <w:szCs w:val="24"/>
          <w:lang w:eastAsia="es-MX"/>
        </w:rPr>
        <w:t>ARTÍCULO 27.-</w:t>
      </w:r>
      <w:r w:rsidRPr="008C2E6F">
        <w:rPr>
          <w:rFonts w:ascii="Arial" w:hAnsi="Arial" w:cs="Arial"/>
          <w:bCs/>
          <w:color w:val="000000"/>
          <w:sz w:val="24"/>
          <w:szCs w:val="24"/>
          <w:lang w:eastAsia="es-MX"/>
        </w:rPr>
        <w:t xml:space="preserve"> Los servidores públicos de la entidad, que autoricen, ordenen o realicen la intervención de comunicaciones privadas o públicas, sin la autorización judicial correspondiente, o que la realicen en términos distintos de los autorizados, serán sancionados con prisión de seis a doce años, de quinientos a mil días multa, así como con destitución e inhabilitación para desempeñar otro empleo, cargo o comisión públicos, por el doble del plazo de la pena de prisión impuesta. </w:t>
      </w:r>
      <w:r w:rsidRPr="008C2E6F">
        <w:rPr>
          <w:rFonts w:ascii="Arial" w:hAnsi="Arial" w:cs="Arial"/>
          <w:bCs/>
          <w:color w:val="FFFFFF"/>
          <w:sz w:val="24"/>
          <w:szCs w:val="24"/>
          <w:lang w:eastAsia="es-MX"/>
        </w:rPr>
        <w:t>(</w:t>
      </w:r>
    </w:p>
    <w:p w14:paraId="7D16612E" w14:textId="77777777" w:rsidR="00F4277D" w:rsidRPr="008C2E6F" w:rsidRDefault="00F4277D" w:rsidP="008C2E6F">
      <w:pPr>
        <w:tabs>
          <w:tab w:val="center" w:pos="4773"/>
        </w:tabs>
        <w:spacing w:after="0" w:line="240" w:lineRule="auto"/>
        <w:jc w:val="both"/>
        <w:rPr>
          <w:rFonts w:ascii="Arial" w:hAnsi="Arial" w:cs="Arial"/>
          <w:b/>
          <w:sz w:val="24"/>
          <w:szCs w:val="24"/>
        </w:rPr>
      </w:pPr>
    </w:p>
    <w:p w14:paraId="5E9B158C" w14:textId="77777777" w:rsidR="00F4277D" w:rsidRPr="008C2E6F" w:rsidRDefault="00F4277D" w:rsidP="008C2E6F">
      <w:pPr>
        <w:tabs>
          <w:tab w:val="center" w:pos="4773"/>
        </w:tabs>
        <w:spacing w:after="0" w:line="240" w:lineRule="auto"/>
        <w:jc w:val="both"/>
        <w:rPr>
          <w:rFonts w:ascii="Arial" w:hAnsi="Arial" w:cs="Arial"/>
          <w:bCs/>
          <w:sz w:val="24"/>
          <w:szCs w:val="24"/>
        </w:rPr>
      </w:pPr>
      <w:r w:rsidRPr="008C2E6F">
        <w:rPr>
          <w:rFonts w:ascii="Arial" w:hAnsi="Arial" w:cs="Arial"/>
          <w:b/>
          <w:sz w:val="24"/>
          <w:szCs w:val="24"/>
        </w:rPr>
        <w:t xml:space="preserve"> ARTÍCULO 28.-</w:t>
      </w:r>
      <w:r w:rsidRPr="008C2E6F">
        <w:rPr>
          <w:rFonts w:ascii="Arial" w:hAnsi="Arial" w:cs="Arial"/>
          <w:bCs/>
          <w:sz w:val="24"/>
          <w:szCs w:val="24"/>
        </w:rPr>
        <w:t xml:space="preserve"> Cuando se trate de instituciones públicas o privadas de comunicaciones se deberán tomar las medidas adecuadas a efecto de no trastornar el normal funcionamiento de las mismas.</w:t>
      </w:r>
    </w:p>
    <w:p w14:paraId="7E96952A" w14:textId="77777777" w:rsidR="00F4277D" w:rsidRPr="008C2E6F" w:rsidRDefault="00F4277D" w:rsidP="008C2E6F">
      <w:pPr>
        <w:tabs>
          <w:tab w:val="center" w:pos="4773"/>
        </w:tabs>
        <w:spacing w:after="0" w:line="240" w:lineRule="auto"/>
        <w:jc w:val="center"/>
        <w:rPr>
          <w:rFonts w:ascii="Arial" w:hAnsi="Arial" w:cs="Arial"/>
          <w:b/>
          <w:color w:val="000000"/>
          <w:sz w:val="24"/>
          <w:szCs w:val="24"/>
          <w:lang w:eastAsia="es-MX"/>
        </w:rPr>
      </w:pPr>
    </w:p>
    <w:p w14:paraId="71E56F61" w14:textId="77777777" w:rsidR="00F4277D" w:rsidRPr="008C2E6F" w:rsidRDefault="00ED2FBE" w:rsidP="008C2E6F">
      <w:pPr>
        <w:pStyle w:val="Ttulo3"/>
        <w:jc w:val="center"/>
        <w:rPr>
          <w:rFonts w:cs="Arial"/>
          <w:sz w:val="24"/>
          <w:szCs w:val="24"/>
        </w:rPr>
      </w:pPr>
      <w:r w:rsidRPr="008C2E6F">
        <w:rPr>
          <w:rFonts w:cs="Arial"/>
          <w:sz w:val="24"/>
          <w:szCs w:val="24"/>
        </w:rPr>
        <w:t>CAPÍTULO SEXTO</w:t>
      </w:r>
    </w:p>
    <w:p w14:paraId="09EED7A6" w14:textId="77777777" w:rsidR="00F4277D" w:rsidRPr="008C2E6F" w:rsidRDefault="00ED2FBE" w:rsidP="008C2E6F">
      <w:pPr>
        <w:tabs>
          <w:tab w:val="center" w:pos="4773"/>
        </w:tabs>
        <w:spacing w:after="0" w:line="240" w:lineRule="auto"/>
        <w:jc w:val="center"/>
        <w:rPr>
          <w:rFonts w:ascii="Arial" w:hAnsi="Arial" w:cs="Arial"/>
          <w:b/>
          <w:color w:val="000000"/>
          <w:sz w:val="24"/>
          <w:szCs w:val="24"/>
          <w:lang w:eastAsia="es-MX"/>
        </w:rPr>
      </w:pPr>
      <w:r w:rsidRPr="008C2E6F">
        <w:rPr>
          <w:rFonts w:ascii="Arial" w:hAnsi="Arial" w:cs="Arial"/>
          <w:b/>
          <w:color w:val="000000"/>
          <w:sz w:val="24"/>
          <w:szCs w:val="24"/>
          <w:lang w:eastAsia="es-MX"/>
        </w:rPr>
        <w:t>DEL ASEGURAMIENTO DE BIENES SUSCEPTIBLES DE DECOMISO</w:t>
      </w:r>
    </w:p>
    <w:p w14:paraId="2AD3B513" w14:textId="77777777" w:rsidR="00F4277D" w:rsidRPr="008C2E6F" w:rsidRDefault="00F4277D" w:rsidP="008C2E6F">
      <w:pPr>
        <w:tabs>
          <w:tab w:val="center" w:pos="4773"/>
        </w:tabs>
        <w:spacing w:after="0" w:line="240" w:lineRule="auto"/>
        <w:jc w:val="center"/>
        <w:rPr>
          <w:rFonts w:ascii="Arial" w:hAnsi="Arial" w:cs="Arial"/>
          <w:b/>
          <w:color w:val="000000"/>
          <w:sz w:val="24"/>
          <w:szCs w:val="24"/>
          <w:lang w:eastAsia="es-MX"/>
        </w:rPr>
      </w:pPr>
    </w:p>
    <w:p w14:paraId="16D67578" w14:textId="77777777" w:rsidR="00F4277D" w:rsidRPr="008C2E6F" w:rsidRDefault="00F4277D" w:rsidP="008C2E6F">
      <w:pPr>
        <w:tabs>
          <w:tab w:val="center" w:pos="4773"/>
        </w:tabs>
        <w:spacing w:after="0" w:line="240" w:lineRule="auto"/>
        <w:jc w:val="both"/>
        <w:rPr>
          <w:rFonts w:ascii="Arial" w:hAnsi="Arial" w:cs="Arial"/>
          <w:bCs/>
          <w:color w:val="000000"/>
          <w:sz w:val="24"/>
          <w:szCs w:val="24"/>
          <w:lang w:eastAsia="es-MX"/>
        </w:rPr>
      </w:pPr>
      <w:r w:rsidRPr="008C2E6F">
        <w:rPr>
          <w:rFonts w:ascii="Arial" w:hAnsi="Arial" w:cs="Arial"/>
          <w:b/>
          <w:color w:val="000000"/>
          <w:sz w:val="24"/>
          <w:szCs w:val="24"/>
          <w:lang w:eastAsia="es-MX"/>
        </w:rPr>
        <w:t>ARTÍCULO 29.-</w:t>
      </w:r>
      <w:r w:rsidRPr="008C2E6F">
        <w:rPr>
          <w:rFonts w:ascii="Arial" w:hAnsi="Arial" w:cs="Arial"/>
          <w:bCs/>
          <w:color w:val="000000"/>
          <w:sz w:val="24"/>
          <w:szCs w:val="24"/>
          <w:lang w:eastAsia="es-MX"/>
        </w:rPr>
        <w:t xml:space="preserve"> Cuando existan indicios suficientes que hagan presumir fundadamente que una persona es miembro de la delincuencia organizada, el Ministerio Público podrá disponer, previa autorización Judicial, el aseguramiento de los bienes de dicha persona si se presume que son producto de los delitos que se investigan, así como de aquellos respecto de los cuales esta se conduzca como dueño, quedando a cargo de sus tenedores acreditar la procedencia legítima de dichos bienes, en cuyo caso deberá ordenarse levantar el aseguramiento. </w:t>
      </w:r>
    </w:p>
    <w:p w14:paraId="3C652EB9" w14:textId="77777777" w:rsidR="00F4277D" w:rsidRPr="008C2E6F" w:rsidRDefault="00F4277D" w:rsidP="008C2E6F">
      <w:pPr>
        <w:tabs>
          <w:tab w:val="center" w:pos="4773"/>
        </w:tabs>
        <w:spacing w:after="0" w:line="240" w:lineRule="auto"/>
        <w:jc w:val="both"/>
        <w:rPr>
          <w:rFonts w:ascii="Arial" w:hAnsi="Arial" w:cs="Arial"/>
          <w:b/>
          <w:color w:val="000000"/>
          <w:sz w:val="24"/>
          <w:szCs w:val="24"/>
          <w:lang w:eastAsia="es-MX"/>
        </w:rPr>
      </w:pPr>
    </w:p>
    <w:p w14:paraId="10BE368B" w14:textId="77777777" w:rsidR="00F4277D" w:rsidRPr="008C2E6F" w:rsidRDefault="00F4277D" w:rsidP="008C2E6F">
      <w:pPr>
        <w:tabs>
          <w:tab w:val="center" w:pos="4773"/>
        </w:tabs>
        <w:spacing w:after="0" w:line="240" w:lineRule="auto"/>
        <w:jc w:val="both"/>
        <w:rPr>
          <w:rFonts w:ascii="Arial" w:hAnsi="Arial" w:cs="Arial"/>
          <w:bCs/>
          <w:color w:val="000000"/>
          <w:sz w:val="24"/>
          <w:szCs w:val="24"/>
          <w:lang w:eastAsia="es-MX"/>
        </w:rPr>
      </w:pPr>
      <w:r w:rsidRPr="008C2E6F">
        <w:rPr>
          <w:rFonts w:ascii="Arial" w:hAnsi="Arial" w:cs="Arial"/>
          <w:b/>
          <w:color w:val="000000"/>
          <w:sz w:val="24"/>
          <w:szCs w:val="24"/>
          <w:lang w:eastAsia="es-MX"/>
        </w:rPr>
        <w:t>ARTÍCULO 30.-</w:t>
      </w:r>
      <w:r w:rsidRPr="008C2E6F">
        <w:rPr>
          <w:rFonts w:ascii="Arial" w:hAnsi="Arial" w:cs="Arial"/>
          <w:bCs/>
          <w:color w:val="000000"/>
          <w:sz w:val="24"/>
          <w:szCs w:val="24"/>
          <w:lang w:eastAsia="es-MX"/>
        </w:rPr>
        <w:t xml:space="preserve"> Si el inculpado no acreditare en las secuelas procesales el origen lícito de sus bienes, y es condenado a la reparación del daño causado a la víctima del delito, para ese fin podrá disponerse de dichos bienes conforme a las reglas de remate que establece el Código Procesal Civil del Estado de Morelos, en su Libro Sexto, Título Primero de la Ejecución Forzosa, Capítulo III y si existiere algún remanente a favor, </w:t>
      </w:r>
      <w:r w:rsidRPr="008C2E6F">
        <w:rPr>
          <w:rFonts w:ascii="Arial" w:hAnsi="Arial" w:cs="Arial"/>
          <w:bCs/>
          <w:color w:val="000000"/>
          <w:sz w:val="24"/>
          <w:szCs w:val="24"/>
        </w:rPr>
        <w:t xml:space="preserve">se destinará al mejoramiento de la administración e impartición de justicia, previas las deducciones de los gastos ocasionados. </w:t>
      </w:r>
    </w:p>
    <w:p w14:paraId="6C3F22F9" w14:textId="77777777" w:rsidR="00F4277D" w:rsidRPr="008C2E6F" w:rsidRDefault="00F4277D" w:rsidP="008C2E6F">
      <w:pPr>
        <w:tabs>
          <w:tab w:val="center" w:pos="4773"/>
        </w:tabs>
        <w:spacing w:after="0" w:line="240" w:lineRule="auto"/>
        <w:jc w:val="both"/>
        <w:rPr>
          <w:rFonts w:ascii="Arial" w:hAnsi="Arial" w:cs="Arial"/>
          <w:b/>
          <w:color w:val="000000"/>
          <w:sz w:val="24"/>
          <w:szCs w:val="24"/>
          <w:lang w:eastAsia="es-MX"/>
        </w:rPr>
      </w:pPr>
    </w:p>
    <w:p w14:paraId="4D2D984D" w14:textId="77777777" w:rsidR="00F4277D" w:rsidRPr="008C2E6F" w:rsidRDefault="00F4277D" w:rsidP="008C2E6F">
      <w:pPr>
        <w:tabs>
          <w:tab w:val="center" w:pos="4773"/>
        </w:tabs>
        <w:spacing w:after="0" w:line="240" w:lineRule="auto"/>
        <w:jc w:val="both"/>
        <w:rPr>
          <w:rFonts w:ascii="Arial" w:hAnsi="Arial" w:cs="Arial"/>
          <w:bCs/>
          <w:color w:val="000000"/>
          <w:sz w:val="24"/>
          <w:szCs w:val="24"/>
          <w:lang w:eastAsia="es-MX"/>
        </w:rPr>
      </w:pPr>
      <w:r w:rsidRPr="008C2E6F">
        <w:rPr>
          <w:rFonts w:ascii="Arial" w:hAnsi="Arial" w:cs="Arial"/>
          <w:b/>
          <w:color w:val="000000"/>
          <w:sz w:val="24"/>
          <w:szCs w:val="24"/>
          <w:lang w:eastAsia="es-MX"/>
        </w:rPr>
        <w:t>ARTÍCULO 31.-</w:t>
      </w:r>
      <w:r w:rsidRPr="008C2E6F">
        <w:rPr>
          <w:rFonts w:ascii="Arial" w:hAnsi="Arial" w:cs="Arial"/>
          <w:bCs/>
          <w:color w:val="000000"/>
          <w:sz w:val="24"/>
          <w:szCs w:val="24"/>
          <w:lang w:eastAsia="es-MX"/>
        </w:rPr>
        <w:t xml:space="preserve"> El aseguramiento de bienes a que se refiere esta ley, podrá realizarse en cualquier momento de la averiguación o del proceso. </w:t>
      </w:r>
    </w:p>
    <w:p w14:paraId="6938A6E6" w14:textId="77777777" w:rsidR="00F4277D" w:rsidRPr="008C2E6F" w:rsidRDefault="00F4277D" w:rsidP="008C2E6F">
      <w:pPr>
        <w:tabs>
          <w:tab w:val="center" w:pos="4773"/>
        </w:tabs>
        <w:spacing w:after="0" w:line="240" w:lineRule="auto"/>
        <w:jc w:val="both"/>
        <w:rPr>
          <w:rFonts w:ascii="Arial" w:hAnsi="Arial" w:cs="Arial"/>
          <w:b/>
          <w:color w:val="000000"/>
          <w:sz w:val="24"/>
          <w:szCs w:val="24"/>
          <w:lang w:eastAsia="es-MX"/>
        </w:rPr>
      </w:pPr>
    </w:p>
    <w:p w14:paraId="3D67B918" w14:textId="77777777" w:rsidR="00F4277D" w:rsidRPr="008C2E6F" w:rsidRDefault="00F4277D" w:rsidP="008C2E6F">
      <w:pPr>
        <w:tabs>
          <w:tab w:val="center" w:pos="4773"/>
        </w:tabs>
        <w:spacing w:after="0" w:line="240" w:lineRule="auto"/>
        <w:jc w:val="both"/>
        <w:rPr>
          <w:rFonts w:ascii="Arial" w:hAnsi="Arial" w:cs="Arial"/>
          <w:bCs/>
          <w:color w:val="000000"/>
          <w:sz w:val="24"/>
          <w:szCs w:val="24"/>
          <w:lang w:eastAsia="es-MX"/>
        </w:rPr>
      </w:pPr>
      <w:r w:rsidRPr="008C2E6F">
        <w:rPr>
          <w:rFonts w:ascii="Arial" w:hAnsi="Arial" w:cs="Arial"/>
          <w:b/>
          <w:color w:val="000000"/>
          <w:sz w:val="24"/>
          <w:szCs w:val="24"/>
          <w:lang w:eastAsia="es-MX"/>
        </w:rPr>
        <w:t>ARTÍCULO 32.-</w:t>
      </w:r>
      <w:r w:rsidRPr="008C2E6F">
        <w:rPr>
          <w:rFonts w:ascii="Arial" w:hAnsi="Arial" w:cs="Arial"/>
          <w:bCs/>
          <w:color w:val="000000"/>
          <w:sz w:val="24"/>
          <w:szCs w:val="24"/>
          <w:lang w:eastAsia="es-MX"/>
        </w:rPr>
        <w:t xml:space="preserve"> Para cumplir con lo preceptuado en el artículo 30 de esta Ley, los bienes asegurados se pondrán a disposición del Juez de la causa, previa determinación del Ministerio Público de las medidas provisionales necesarias para su conservación y resguardo.</w:t>
      </w:r>
      <w:r w:rsidRPr="008C2E6F">
        <w:rPr>
          <w:rFonts w:ascii="Arial" w:hAnsi="Arial" w:cs="Arial"/>
          <w:bCs/>
          <w:color w:val="992222"/>
          <w:sz w:val="24"/>
          <w:szCs w:val="24"/>
          <w:lang w:eastAsia="es-MX"/>
        </w:rPr>
        <w:t xml:space="preserve"> </w:t>
      </w:r>
    </w:p>
    <w:p w14:paraId="4F34AB01" w14:textId="77777777" w:rsidR="00F4277D" w:rsidRPr="008C2E6F" w:rsidRDefault="00F4277D" w:rsidP="008C2E6F">
      <w:pPr>
        <w:tabs>
          <w:tab w:val="center" w:pos="4773"/>
        </w:tabs>
        <w:spacing w:after="0" w:line="240" w:lineRule="auto"/>
        <w:jc w:val="both"/>
        <w:rPr>
          <w:rFonts w:ascii="Arial" w:hAnsi="Arial" w:cs="Arial"/>
          <w:b/>
          <w:color w:val="000000"/>
          <w:sz w:val="24"/>
          <w:szCs w:val="24"/>
          <w:lang w:eastAsia="es-MX"/>
        </w:rPr>
      </w:pPr>
    </w:p>
    <w:p w14:paraId="329124AC" w14:textId="77777777" w:rsidR="00F4277D" w:rsidRPr="008C2E6F" w:rsidRDefault="00F4277D" w:rsidP="008C2E6F">
      <w:pPr>
        <w:tabs>
          <w:tab w:val="center" w:pos="4773"/>
        </w:tabs>
        <w:spacing w:after="0" w:line="240" w:lineRule="auto"/>
        <w:jc w:val="both"/>
        <w:rPr>
          <w:rFonts w:ascii="Arial" w:hAnsi="Arial" w:cs="Arial"/>
          <w:bCs/>
          <w:color w:val="000000"/>
          <w:sz w:val="24"/>
          <w:szCs w:val="24"/>
          <w:lang w:eastAsia="es-MX"/>
        </w:rPr>
      </w:pPr>
      <w:r w:rsidRPr="008C2E6F">
        <w:rPr>
          <w:rFonts w:ascii="Arial" w:hAnsi="Arial" w:cs="Arial"/>
          <w:b/>
          <w:color w:val="000000"/>
          <w:sz w:val="24"/>
          <w:szCs w:val="24"/>
          <w:lang w:eastAsia="es-MX"/>
        </w:rPr>
        <w:t>ARTÍCULO 33.-</w:t>
      </w:r>
      <w:r w:rsidRPr="008C2E6F">
        <w:rPr>
          <w:rFonts w:ascii="Arial" w:hAnsi="Arial" w:cs="Arial"/>
          <w:bCs/>
          <w:color w:val="000000"/>
          <w:sz w:val="24"/>
          <w:szCs w:val="24"/>
          <w:lang w:eastAsia="es-MX"/>
        </w:rPr>
        <w:t xml:space="preserve"> El Juez de la causa, en todo momento durante el proceso, tomará las determinaciones que correspondan para la supervisión y control de los bienes asegurados conforme a las disposiciones de esta ley. </w:t>
      </w:r>
    </w:p>
    <w:p w14:paraId="0538B620" w14:textId="77777777" w:rsidR="00F4277D" w:rsidRPr="008C2E6F" w:rsidRDefault="00F4277D" w:rsidP="008C2E6F">
      <w:pPr>
        <w:tabs>
          <w:tab w:val="center" w:pos="4773"/>
        </w:tabs>
        <w:spacing w:after="0" w:line="240" w:lineRule="auto"/>
        <w:jc w:val="center"/>
        <w:rPr>
          <w:rFonts w:ascii="Arial" w:hAnsi="Arial" w:cs="Arial"/>
          <w:b/>
          <w:color w:val="000000"/>
          <w:sz w:val="24"/>
          <w:szCs w:val="24"/>
          <w:lang w:eastAsia="es-MX"/>
        </w:rPr>
      </w:pPr>
    </w:p>
    <w:p w14:paraId="6BAFA2B8" w14:textId="77777777" w:rsidR="00F4277D" w:rsidRPr="008C2E6F" w:rsidRDefault="00ED2FBE" w:rsidP="008C2E6F">
      <w:pPr>
        <w:pStyle w:val="Ttulo3"/>
        <w:jc w:val="center"/>
        <w:rPr>
          <w:rFonts w:cs="Arial"/>
          <w:sz w:val="24"/>
          <w:szCs w:val="24"/>
        </w:rPr>
      </w:pPr>
      <w:r w:rsidRPr="008C2E6F">
        <w:rPr>
          <w:rFonts w:cs="Arial"/>
          <w:sz w:val="24"/>
          <w:szCs w:val="24"/>
        </w:rPr>
        <w:t>TÍTULO TERCERO</w:t>
      </w:r>
    </w:p>
    <w:p w14:paraId="4C02566B" w14:textId="77777777" w:rsidR="00D062B5" w:rsidRDefault="00D062B5" w:rsidP="008C2E6F">
      <w:pPr>
        <w:tabs>
          <w:tab w:val="center" w:pos="4773"/>
        </w:tabs>
        <w:spacing w:after="0" w:line="240" w:lineRule="auto"/>
        <w:jc w:val="center"/>
        <w:rPr>
          <w:rFonts w:ascii="Arial" w:hAnsi="Arial" w:cs="Arial"/>
          <w:b/>
          <w:color w:val="000000"/>
          <w:sz w:val="24"/>
          <w:szCs w:val="24"/>
          <w:lang w:eastAsia="es-MX"/>
        </w:rPr>
      </w:pPr>
    </w:p>
    <w:p w14:paraId="10BA1E2A" w14:textId="77777777" w:rsidR="00F4277D" w:rsidRPr="008C2E6F" w:rsidRDefault="00ED2FBE" w:rsidP="008C2E6F">
      <w:pPr>
        <w:tabs>
          <w:tab w:val="center" w:pos="4773"/>
        </w:tabs>
        <w:spacing w:after="0" w:line="240" w:lineRule="auto"/>
        <w:jc w:val="center"/>
        <w:rPr>
          <w:rFonts w:ascii="Arial" w:hAnsi="Arial" w:cs="Arial"/>
          <w:b/>
          <w:color w:val="000000"/>
          <w:sz w:val="24"/>
          <w:szCs w:val="24"/>
          <w:lang w:eastAsia="es-MX"/>
        </w:rPr>
      </w:pPr>
      <w:r w:rsidRPr="008C2E6F">
        <w:rPr>
          <w:rFonts w:ascii="Arial" w:hAnsi="Arial" w:cs="Arial"/>
          <w:b/>
          <w:color w:val="000000"/>
          <w:sz w:val="24"/>
          <w:szCs w:val="24"/>
          <w:lang w:eastAsia="es-MX"/>
        </w:rPr>
        <w:t>CAPÍTULO ÚNICO</w:t>
      </w:r>
    </w:p>
    <w:p w14:paraId="4F23FC2F" w14:textId="77777777" w:rsidR="00F4277D" w:rsidRPr="008C2E6F" w:rsidRDefault="00ED2FBE" w:rsidP="008C2E6F">
      <w:pPr>
        <w:pStyle w:val="Ttulo2"/>
        <w:tabs>
          <w:tab w:val="center" w:pos="4773"/>
        </w:tabs>
        <w:jc w:val="center"/>
        <w:rPr>
          <w:rFonts w:cs="Arial"/>
          <w:szCs w:val="24"/>
        </w:rPr>
      </w:pPr>
      <w:r w:rsidRPr="008C2E6F">
        <w:rPr>
          <w:rFonts w:cs="Arial"/>
          <w:szCs w:val="24"/>
        </w:rPr>
        <w:t>DE LA PRISIÓN PREVENTIVA Y EJECUCIÓN DE LAS PENAS</w:t>
      </w:r>
    </w:p>
    <w:p w14:paraId="328E897E" w14:textId="77777777" w:rsidR="00F4277D" w:rsidRPr="008C2E6F" w:rsidRDefault="00ED2FBE" w:rsidP="008C2E6F">
      <w:pPr>
        <w:tabs>
          <w:tab w:val="center" w:pos="4773"/>
        </w:tabs>
        <w:spacing w:after="0" w:line="240" w:lineRule="auto"/>
        <w:jc w:val="center"/>
        <w:rPr>
          <w:rFonts w:ascii="Arial" w:hAnsi="Arial" w:cs="Arial"/>
          <w:b/>
          <w:color w:val="000000"/>
          <w:sz w:val="24"/>
          <w:szCs w:val="24"/>
          <w:lang w:eastAsia="es-MX"/>
        </w:rPr>
      </w:pPr>
      <w:r w:rsidRPr="008C2E6F">
        <w:rPr>
          <w:rFonts w:ascii="Arial" w:hAnsi="Arial" w:cs="Arial"/>
          <w:b/>
          <w:color w:val="000000"/>
          <w:sz w:val="24"/>
          <w:szCs w:val="24"/>
          <w:lang w:eastAsia="es-MX"/>
        </w:rPr>
        <w:t>Y MEDIDAS DE SEGURIDAD</w:t>
      </w:r>
    </w:p>
    <w:p w14:paraId="213D6843" w14:textId="77777777" w:rsidR="00F4277D" w:rsidRPr="008C2E6F" w:rsidRDefault="00F4277D" w:rsidP="008C2E6F">
      <w:pPr>
        <w:tabs>
          <w:tab w:val="center" w:pos="4773"/>
        </w:tabs>
        <w:spacing w:after="0" w:line="240" w:lineRule="auto"/>
        <w:jc w:val="center"/>
        <w:rPr>
          <w:rFonts w:ascii="Arial" w:hAnsi="Arial" w:cs="Arial"/>
          <w:b/>
          <w:color w:val="000000"/>
          <w:sz w:val="24"/>
          <w:szCs w:val="24"/>
          <w:lang w:eastAsia="es-MX"/>
        </w:rPr>
      </w:pPr>
    </w:p>
    <w:p w14:paraId="4BD5A2BD" w14:textId="77777777" w:rsidR="00F4277D" w:rsidRPr="008C2E6F" w:rsidRDefault="00F4277D" w:rsidP="008C2E6F">
      <w:pPr>
        <w:tabs>
          <w:tab w:val="center" w:pos="4773"/>
        </w:tabs>
        <w:spacing w:after="0" w:line="240" w:lineRule="auto"/>
        <w:jc w:val="both"/>
        <w:rPr>
          <w:rFonts w:ascii="Arial" w:hAnsi="Arial" w:cs="Arial"/>
          <w:bCs/>
          <w:color w:val="000000"/>
          <w:sz w:val="24"/>
          <w:szCs w:val="24"/>
          <w:lang w:eastAsia="es-MX"/>
        </w:rPr>
      </w:pPr>
      <w:r w:rsidRPr="008C2E6F">
        <w:rPr>
          <w:rFonts w:ascii="Arial" w:hAnsi="Arial" w:cs="Arial"/>
          <w:b/>
          <w:color w:val="000000"/>
          <w:sz w:val="24"/>
          <w:szCs w:val="24"/>
          <w:lang w:eastAsia="es-MX"/>
        </w:rPr>
        <w:t>ARTÍCULO 34.-</w:t>
      </w:r>
      <w:r w:rsidRPr="008C2E6F">
        <w:rPr>
          <w:rFonts w:ascii="Arial" w:hAnsi="Arial" w:cs="Arial"/>
          <w:bCs/>
          <w:color w:val="000000"/>
          <w:sz w:val="24"/>
          <w:szCs w:val="24"/>
          <w:lang w:eastAsia="es-MX"/>
        </w:rPr>
        <w:t xml:space="preserve"> La Autoridad Judicial y ejecutiva, deberá mantener recluidos a los procesados que colaboren en la persecución y procesamiento de otros miembros de la delincuencia organizada, en establecimientos distintos de aquellos en que estos últimos están recluidos. </w:t>
      </w:r>
    </w:p>
    <w:p w14:paraId="5DD102AD" w14:textId="77777777" w:rsidR="00F4277D" w:rsidRPr="008C2E6F" w:rsidRDefault="00F4277D" w:rsidP="008C2E6F">
      <w:pPr>
        <w:tabs>
          <w:tab w:val="center" w:pos="4773"/>
          <w:tab w:val="left" w:pos="5760"/>
        </w:tabs>
        <w:spacing w:after="0" w:line="240" w:lineRule="auto"/>
        <w:jc w:val="both"/>
        <w:rPr>
          <w:rFonts w:ascii="Arial" w:hAnsi="Arial" w:cs="Arial"/>
          <w:b/>
          <w:color w:val="000000"/>
          <w:sz w:val="24"/>
          <w:szCs w:val="24"/>
          <w:lang w:eastAsia="es-MX"/>
        </w:rPr>
      </w:pPr>
    </w:p>
    <w:p w14:paraId="366094C5" w14:textId="77777777" w:rsidR="00F4277D" w:rsidRPr="008C2E6F" w:rsidRDefault="00F4277D" w:rsidP="008C2E6F">
      <w:pPr>
        <w:tabs>
          <w:tab w:val="center" w:pos="4773"/>
          <w:tab w:val="left" w:pos="5760"/>
        </w:tabs>
        <w:spacing w:after="0" w:line="240" w:lineRule="auto"/>
        <w:jc w:val="both"/>
        <w:rPr>
          <w:rFonts w:ascii="Arial" w:hAnsi="Arial" w:cs="Arial"/>
          <w:bCs/>
          <w:color w:val="000000"/>
          <w:sz w:val="24"/>
          <w:szCs w:val="24"/>
          <w:lang w:eastAsia="es-MX"/>
        </w:rPr>
      </w:pPr>
      <w:r w:rsidRPr="008C2E6F">
        <w:rPr>
          <w:rFonts w:ascii="Arial" w:hAnsi="Arial" w:cs="Arial"/>
          <w:b/>
          <w:color w:val="000000"/>
          <w:sz w:val="24"/>
          <w:szCs w:val="24"/>
          <w:lang w:eastAsia="es-MX"/>
        </w:rPr>
        <w:t>ARTÍCULO 35.-</w:t>
      </w:r>
      <w:r w:rsidRPr="008C2E6F">
        <w:rPr>
          <w:rFonts w:ascii="Arial" w:hAnsi="Arial" w:cs="Arial"/>
          <w:bCs/>
          <w:color w:val="000000"/>
          <w:sz w:val="24"/>
          <w:szCs w:val="24"/>
          <w:lang w:eastAsia="es-MX"/>
        </w:rPr>
        <w:t xml:space="preserve"> Los sentenciados por los delitos a que se refiere la presente Ley n</w:t>
      </w:r>
      <w:r w:rsidRPr="008C2E6F">
        <w:rPr>
          <w:rFonts w:ascii="Arial" w:hAnsi="Arial" w:cs="Arial"/>
          <w:bCs/>
          <w:sz w:val="24"/>
          <w:szCs w:val="24"/>
        </w:rPr>
        <w:t>o gozarán en ningún caso de los beneficios que autoriza la Ley de Ejecución de Sanciones y Medidas de Seguridad Privativas y Restrictivas de la Libertad y los demás ordenamientos aplicables.</w:t>
      </w:r>
    </w:p>
    <w:p w14:paraId="32380EF4" w14:textId="77777777" w:rsidR="00F4277D" w:rsidRPr="008C2E6F" w:rsidRDefault="00F4277D" w:rsidP="008C2E6F">
      <w:pPr>
        <w:pStyle w:val="Ttulo1"/>
        <w:tabs>
          <w:tab w:val="center" w:pos="4773"/>
        </w:tabs>
        <w:spacing w:before="0" w:after="0"/>
        <w:jc w:val="left"/>
        <w:rPr>
          <w:rFonts w:cs="Arial"/>
          <w:szCs w:val="24"/>
        </w:rPr>
      </w:pPr>
    </w:p>
    <w:p w14:paraId="2BA261C3" w14:textId="77777777" w:rsidR="00F4277D" w:rsidRPr="008C2E6F" w:rsidRDefault="00F4277D" w:rsidP="008C2E6F">
      <w:pPr>
        <w:pStyle w:val="Ttulo1"/>
        <w:tabs>
          <w:tab w:val="center" w:pos="4773"/>
        </w:tabs>
        <w:spacing w:before="0" w:after="0"/>
        <w:rPr>
          <w:rFonts w:cs="Arial"/>
          <w:szCs w:val="24"/>
        </w:rPr>
      </w:pPr>
      <w:r w:rsidRPr="008C2E6F">
        <w:rPr>
          <w:rFonts w:cs="Arial"/>
          <w:szCs w:val="24"/>
        </w:rPr>
        <w:t>TRANSITORIOS</w:t>
      </w:r>
    </w:p>
    <w:p w14:paraId="0F8D3562" w14:textId="77777777" w:rsidR="00F4277D" w:rsidRPr="008C2E6F" w:rsidRDefault="00F4277D" w:rsidP="008C2E6F">
      <w:pPr>
        <w:spacing w:after="0" w:line="240" w:lineRule="auto"/>
        <w:rPr>
          <w:rFonts w:ascii="Arial" w:hAnsi="Arial" w:cs="Arial"/>
          <w:sz w:val="24"/>
          <w:szCs w:val="24"/>
        </w:rPr>
      </w:pPr>
    </w:p>
    <w:p w14:paraId="3745A547" w14:textId="77777777" w:rsidR="00F4277D" w:rsidRPr="008C2E6F" w:rsidRDefault="00F4277D" w:rsidP="008C2E6F">
      <w:pPr>
        <w:tabs>
          <w:tab w:val="center" w:pos="4773"/>
        </w:tabs>
        <w:spacing w:after="0" w:line="240" w:lineRule="auto"/>
        <w:jc w:val="both"/>
        <w:rPr>
          <w:rFonts w:ascii="Arial" w:hAnsi="Arial" w:cs="Arial"/>
          <w:bCs/>
          <w:sz w:val="24"/>
          <w:szCs w:val="24"/>
          <w:lang w:val="es-ES_tradnl"/>
        </w:rPr>
      </w:pPr>
      <w:r w:rsidRPr="008C2E6F">
        <w:rPr>
          <w:rFonts w:ascii="Arial" w:hAnsi="Arial" w:cs="Arial"/>
          <w:b/>
          <w:sz w:val="24"/>
          <w:szCs w:val="24"/>
          <w:lang w:val="es-ES_tradnl"/>
        </w:rPr>
        <w:t>PRIMERO.-</w:t>
      </w:r>
      <w:r w:rsidRPr="008C2E6F">
        <w:rPr>
          <w:rFonts w:ascii="Arial" w:hAnsi="Arial" w:cs="Arial"/>
          <w:bCs/>
          <w:sz w:val="24"/>
          <w:szCs w:val="24"/>
          <w:lang w:val="es-ES_tradnl"/>
        </w:rPr>
        <w:t xml:space="preserve"> Remítase la presente Ley al Titular del Poder Ejecutivo del Estado, para los efectos de lo dispuesto por los artículos 44 y 70 fracción XVII de la Constitución Política del Estado Libre y Soberano de Morelos. </w:t>
      </w:r>
    </w:p>
    <w:p w14:paraId="05E262DF" w14:textId="77777777" w:rsidR="00F4277D" w:rsidRPr="008C2E6F" w:rsidRDefault="00F4277D" w:rsidP="008C2E6F">
      <w:pPr>
        <w:tabs>
          <w:tab w:val="center" w:pos="4773"/>
        </w:tabs>
        <w:spacing w:after="0" w:line="240" w:lineRule="auto"/>
        <w:jc w:val="both"/>
        <w:rPr>
          <w:rFonts w:ascii="Arial" w:hAnsi="Arial" w:cs="Arial"/>
          <w:b/>
          <w:sz w:val="24"/>
          <w:szCs w:val="24"/>
          <w:lang w:val="es-ES_tradnl"/>
        </w:rPr>
      </w:pPr>
    </w:p>
    <w:p w14:paraId="58F7C2D4" w14:textId="77777777" w:rsidR="00F4277D" w:rsidRPr="008C2E6F" w:rsidRDefault="00F4277D" w:rsidP="008C2E6F">
      <w:pPr>
        <w:tabs>
          <w:tab w:val="center" w:pos="4773"/>
        </w:tabs>
        <w:spacing w:after="0" w:line="240" w:lineRule="auto"/>
        <w:jc w:val="both"/>
        <w:rPr>
          <w:rFonts w:ascii="Arial" w:hAnsi="Arial" w:cs="Arial"/>
          <w:bCs/>
          <w:sz w:val="24"/>
          <w:szCs w:val="24"/>
          <w:lang w:val="es-ES_tradnl"/>
        </w:rPr>
      </w:pPr>
      <w:r w:rsidRPr="008C2E6F">
        <w:rPr>
          <w:rFonts w:ascii="Arial" w:hAnsi="Arial" w:cs="Arial"/>
          <w:b/>
          <w:sz w:val="24"/>
          <w:szCs w:val="24"/>
          <w:lang w:val="es-ES_tradnl"/>
        </w:rPr>
        <w:t>SEGUNDO.-</w:t>
      </w:r>
      <w:r w:rsidRPr="008C2E6F">
        <w:rPr>
          <w:rFonts w:ascii="Arial" w:hAnsi="Arial" w:cs="Arial"/>
          <w:bCs/>
          <w:sz w:val="24"/>
          <w:szCs w:val="24"/>
          <w:lang w:val="es-ES_tradnl"/>
        </w:rPr>
        <w:t xml:space="preserve"> La presente Ley entrará en vigor al día siguiente de su publicación en el Periódico Oficial “Tierra y Libertad”, órgano de difusión del Gobierno del Estado de Morelos. </w:t>
      </w:r>
    </w:p>
    <w:p w14:paraId="33FA133C" w14:textId="77777777" w:rsidR="00F4277D" w:rsidRPr="008C2E6F" w:rsidRDefault="00F4277D" w:rsidP="008C2E6F">
      <w:pPr>
        <w:pStyle w:val="Sangra3detindependiente"/>
        <w:tabs>
          <w:tab w:val="center" w:pos="4773"/>
        </w:tabs>
        <w:spacing w:line="240" w:lineRule="auto"/>
        <w:rPr>
          <w:bCs/>
          <w:spacing w:val="0"/>
          <w:szCs w:val="24"/>
        </w:rPr>
      </w:pPr>
    </w:p>
    <w:p w14:paraId="1BC0C4EF" w14:textId="77777777" w:rsidR="00F4277D" w:rsidRPr="008C2E6F" w:rsidRDefault="00F4277D" w:rsidP="00312361">
      <w:pPr>
        <w:pStyle w:val="Sangra3detindependiente"/>
        <w:tabs>
          <w:tab w:val="center" w:pos="4773"/>
        </w:tabs>
        <w:spacing w:line="240" w:lineRule="auto"/>
        <w:ind w:left="0"/>
        <w:rPr>
          <w:bCs/>
          <w:spacing w:val="0"/>
          <w:szCs w:val="24"/>
        </w:rPr>
      </w:pPr>
      <w:r w:rsidRPr="008C2E6F">
        <w:rPr>
          <w:bCs/>
          <w:spacing w:val="0"/>
          <w:szCs w:val="24"/>
        </w:rPr>
        <w:t>Recinto Legislativo a los veintiún días del mes de junio de dos mil cinco.</w:t>
      </w:r>
    </w:p>
    <w:p w14:paraId="4D4FBA06" w14:textId="77777777" w:rsidR="00F4277D" w:rsidRPr="008C2E6F" w:rsidRDefault="00F4277D" w:rsidP="008C2E6F">
      <w:pPr>
        <w:pStyle w:val="Sangra2detindependiente"/>
        <w:tabs>
          <w:tab w:val="center" w:pos="4773"/>
        </w:tabs>
        <w:spacing w:after="0" w:line="240" w:lineRule="auto"/>
        <w:ind w:left="0"/>
        <w:rPr>
          <w:rFonts w:cs="Arial"/>
          <w:b/>
          <w:sz w:val="24"/>
          <w:lang w:val="es-ES_tradnl"/>
        </w:rPr>
      </w:pPr>
    </w:p>
    <w:p w14:paraId="06A050AC" w14:textId="77777777" w:rsidR="00F4277D" w:rsidRPr="008C2E6F" w:rsidRDefault="00F4277D" w:rsidP="008C2E6F">
      <w:pPr>
        <w:pStyle w:val="Sangra2detindependiente"/>
        <w:tabs>
          <w:tab w:val="center" w:pos="4773"/>
        </w:tabs>
        <w:spacing w:after="0" w:line="240" w:lineRule="auto"/>
        <w:jc w:val="center"/>
        <w:rPr>
          <w:rFonts w:cs="Arial"/>
          <w:b/>
          <w:sz w:val="24"/>
          <w:lang w:val="es-ES_tradnl"/>
        </w:rPr>
      </w:pPr>
      <w:r w:rsidRPr="008C2E6F">
        <w:rPr>
          <w:rFonts w:cs="Arial"/>
          <w:b/>
          <w:sz w:val="24"/>
          <w:lang w:val="es-ES_tradnl"/>
        </w:rPr>
        <w:t>ATENTAMENTE.</w:t>
      </w:r>
    </w:p>
    <w:p w14:paraId="4F439DD1" w14:textId="77777777" w:rsidR="00F4277D" w:rsidRPr="008C2E6F" w:rsidRDefault="00F4277D" w:rsidP="008C2E6F">
      <w:pPr>
        <w:pStyle w:val="Sangra2detindependiente"/>
        <w:tabs>
          <w:tab w:val="center" w:pos="4773"/>
        </w:tabs>
        <w:spacing w:after="0" w:line="240" w:lineRule="auto"/>
        <w:jc w:val="center"/>
        <w:rPr>
          <w:rFonts w:cs="Arial"/>
          <w:b/>
          <w:sz w:val="24"/>
          <w:lang w:val="es-ES_tradnl"/>
        </w:rPr>
      </w:pPr>
      <w:r w:rsidRPr="008C2E6F">
        <w:rPr>
          <w:rFonts w:cs="Arial"/>
          <w:b/>
          <w:sz w:val="24"/>
          <w:lang w:val="es-ES_tradnl"/>
        </w:rPr>
        <w:t>“SUFRAGIO EFECTIVO. NO REELECCIÓN”.</w:t>
      </w:r>
    </w:p>
    <w:p w14:paraId="700A31C4" w14:textId="77777777" w:rsidR="00F4277D" w:rsidRPr="008C2E6F" w:rsidRDefault="00F4277D" w:rsidP="008C2E6F">
      <w:pPr>
        <w:pStyle w:val="Sangra2detindependiente"/>
        <w:tabs>
          <w:tab w:val="center" w:pos="4773"/>
        </w:tabs>
        <w:spacing w:after="0" w:line="240" w:lineRule="auto"/>
        <w:jc w:val="center"/>
        <w:rPr>
          <w:rFonts w:cs="Arial"/>
          <w:b/>
          <w:sz w:val="24"/>
          <w:lang w:val="es-ES_tradnl"/>
        </w:rPr>
      </w:pPr>
      <w:r w:rsidRPr="008C2E6F">
        <w:rPr>
          <w:rFonts w:cs="Arial"/>
          <w:b/>
          <w:sz w:val="24"/>
          <w:lang w:val="es-ES_tradnl"/>
        </w:rPr>
        <w:t>LOS CC. DIPUTADOS INTEGRANTES DE LA MESA DIRECTIVA</w:t>
      </w:r>
    </w:p>
    <w:p w14:paraId="52241A0C" w14:textId="77777777" w:rsidR="00F4277D" w:rsidRPr="008C2E6F" w:rsidRDefault="00F4277D" w:rsidP="008C2E6F">
      <w:pPr>
        <w:pStyle w:val="Sangra2detindependiente"/>
        <w:tabs>
          <w:tab w:val="center" w:pos="4773"/>
        </w:tabs>
        <w:spacing w:after="0" w:line="240" w:lineRule="auto"/>
        <w:jc w:val="center"/>
        <w:rPr>
          <w:rFonts w:cs="Arial"/>
          <w:b/>
          <w:sz w:val="24"/>
          <w:lang w:val="es-ES_tradnl"/>
        </w:rPr>
      </w:pPr>
      <w:r w:rsidRPr="008C2E6F">
        <w:rPr>
          <w:rFonts w:cs="Arial"/>
          <w:b/>
          <w:sz w:val="24"/>
          <w:lang w:val="es-ES_tradnl"/>
        </w:rPr>
        <w:t>DEL CONGRESO DEL ESTADO.</w:t>
      </w:r>
    </w:p>
    <w:p w14:paraId="4E08234A" w14:textId="77777777" w:rsidR="00F4277D" w:rsidRPr="008C2E6F" w:rsidRDefault="00F4277D" w:rsidP="008C2E6F">
      <w:pPr>
        <w:tabs>
          <w:tab w:val="center" w:pos="4773"/>
        </w:tabs>
        <w:spacing w:after="0" w:line="240" w:lineRule="auto"/>
        <w:jc w:val="center"/>
        <w:rPr>
          <w:rFonts w:ascii="Arial" w:hAnsi="Arial" w:cs="Arial"/>
          <w:b/>
          <w:sz w:val="24"/>
          <w:szCs w:val="24"/>
        </w:rPr>
      </w:pPr>
      <w:r w:rsidRPr="008C2E6F">
        <w:rPr>
          <w:rFonts w:ascii="Arial" w:hAnsi="Arial" w:cs="Arial"/>
          <w:b/>
          <w:sz w:val="24"/>
          <w:szCs w:val="24"/>
          <w:lang w:val="es-ES_tradnl"/>
        </w:rPr>
        <w:t xml:space="preserve">DIP. </w:t>
      </w:r>
      <w:r w:rsidRPr="008C2E6F">
        <w:rPr>
          <w:rFonts w:ascii="Arial" w:hAnsi="Arial" w:cs="Arial"/>
          <w:b/>
          <w:sz w:val="24"/>
          <w:szCs w:val="24"/>
        </w:rPr>
        <w:t>OSCAR JULIÁN VENCES CAMACHO.</w:t>
      </w:r>
    </w:p>
    <w:p w14:paraId="293E9B10" w14:textId="77777777" w:rsidR="00F4277D" w:rsidRPr="008C2E6F" w:rsidRDefault="00F4277D" w:rsidP="008C2E6F">
      <w:pPr>
        <w:pStyle w:val="Sangra2detindependiente"/>
        <w:tabs>
          <w:tab w:val="center" w:pos="4773"/>
        </w:tabs>
        <w:spacing w:after="0" w:line="240" w:lineRule="auto"/>
        <w:jc w:val="center"/>
        <w:rPr>
          <w:rFonts w:cs="Arial"/>
          <w:b/>
          <w:sz w:val="24"/>
          <w:lang w:val="es-ES_tradnl"/>
        </w:rPr>
      </w:pPr>
      <w:r w:rsidRPr="008C2E6F">
        <w:rPr>
          <w:rFonts w:cs="Arial"/>
          <w:b/>
          <w:sz w:val="24"/>
          <w:lang w:val="es-ES_tradnl"/>
        </w:rPr>
        <w:t>PRESIDENTE.</w:t>
      </w:r>
    </w:p>
    <w:p w14:paraId="61CF6BBC" w14:textId="77777777" w:rsidR="00F4277D" w:rsidRPr="008C2E6F" w:rsidRDefault="00F4277D" w:rsidP="008C2E6F">
      <w:pPr>
        <w:pStyle w:val="Sangra2detindependiente"/>
        <w:tabs>
          <w:tab w:val="center" w:pos="4773"/>
        </w:tabs>
        <w:spacing w:after="0" w:line="240" w:lineRule="auto"/>
        <w:jc w:val="center"/>
        <w:rPr>
          <w:rFonts w:cs="Arial"/>
          <w:b/>
          <w:sz w:val="24"/>
          <w:lang w:val="es-ES_tradnl"/>
        </w:rPr>
      </w:pPr>
      <w:r w:rsidRPr="008C2E6F">
        <w:rPr>
          <w:rFonts w:cs="Arial"/>
          <w:b/>
          <w:sz w:val="24"/>
          <w:lang w:val="es-ES_tradnl"/>
        </w:rPr>
        <w:t>DIP. HUGO ALEJANDRO BARENQUE OTERO.</w:t>
      </w:r>
    </w:p>
    <w:p w14:paraId="6D64EA9A" w14:textId="77777777" w:rsidR="00F4277D" w:rsidRPr="008C2E6F" w:rsidRDefault="00F4277D" w:rsidP="008C2E6F">
      <w:pPr>
        <w:pStyle w:val="Sangra2detindependiente"/>
        <w:tabs>
          <w:tab w:val="center" w:pos="4773"/>
        </w:tabs>
        <w:spacing w:after="0" w:line="240" w:lineRule="auto"/>
        <w:jc w:val="center"/>
        <w:rPr>
          <w:rFonts w:cs="Arial"/>
          <w:b/>
          <w:sz w:val="24"/>
          <w:lang w:val="es-ES_tradnl"/>
        </w:rPr>
      </w:pPr>
      <w:r w:rsidRPr="008C2E6F">
        <w:rPr>
          <w:rFonts w:cs="Arial"/>
          <w:b/>
          <w:sz w:val="24"/>
          <w:lang w:val="es-ES_tradnl"/>
        </w:rPr>
        <w:t>SECRETARIO.</w:t>
      </w:r>
    </w:p>
    <w:p w14:paraId="538917F2" w14:textId="77777777" w:rsidR="00F4277D" w:rsidRPr="008C2E6F" w:rsidRDefault="00F4277D" w:rsidP="008C2E6F">
      <w:pPr>
        <w:pStyle w:val="Sangra2detindependiente"/>
        <w:tabs>
          <w:tab w:val="center" w:pos="4773"/>
        </w:tabs>
        <w:spacing w:after="0" w:line="240" w:lineRule="auto"/>
        <w:jc w:val="center"/>
        <w:rPr>
          <w:rFonts w:cs="Arial"/>
          <w:b/>
          <w:sz w:val="24"/>
          <w:lang w:val="es-ES_tradnl"/>
        </w:rPr>
      </w:pPr>
      <w:r w:rsidRPr="008C2E6F">
        <w:rPr>
          <w:rFonts w:cs="Arial"/>
          <w:b/>
          <w:sz w:val="24"/>
          <w:lang w:val="es-ES_tradnl"/>
        </w:rPr>
        <w:t>DIP. IGNACIO SANDOVAL ALARCÓN.</w:t>
      </w:r>
    </w:p>
    <w:p w14:paraId="4D687E72" w14:textId="77777777" w:rsidR="00F4277D" w:rsidRPr="008C2E6F" w:rsidRDefault="00F4277D" w:rsidP="008C2E6F">
      <w:pPr>
        <w:pStyle w:val="Sangra2detindependiente"/>
        <w:tabs>
          <w:tab w:val="center" w:pos="4773"/>
        </w:tabs>
        <w:spacing w:after="0" w:line="240" w:lineRule="auto"/>
        <w:jc w:val="center"/>
        <w:rPr>
          <w:rFonts w:cs="Arial"/>
          <w:b/>
          <w:sz w:val="24"/>
        </w:rPr>
      </w:pPr>
      <w:r w:rsidRPr="008C2E6F">
        <w:rPr>
          <w:rFonts w:cs="Arial"/>
          <w:b/>
          <w:sz w:val="24"/>
          <w:lang w:val="es-ES_tradnl"/>
        </w:rPr>
        <w:t>SECRETARIO.</w:t>
      </w:r>
    </w:p>
    <w:p w14:paraId="3CC7CBF5" w14:textId="77777777" w:rsidR="00F4277D" w:rsidRPr="008C2E6F" w:rsidRDefault="00F4277D" w:rsidP="008C2E6F">
      <w:pPr>
        <w:widowControl w:val="0"/>
        <w:tabs>
          <w:tab w:val="left" w:pos="4320"/>
          <w:tab w:val="center" w:pos="4773"/>
        </w:tabs>
        <w:spacing w:after="0" w:line="240" w:lineRule="auto"/>
        <w:jc w:val="center"/>
        <w:rPr>
          <w:rFonts w:ascii="Arial" w:hAnsi="Arial" w:cs="Arial"/>
          <w:b/>
          <w:sz w:val="24"/>
          <w:szCs w:val="24"/>
          <w:lang w:eastAsia="es-MX"/>
        </w:rPr>
      </w:pPr>
      <w:r w:rsidRPr="008C2E6F">
        <w:rPr>
          <w:rFonts w:ascii="Arial" w:hAnsi="Arial" w:cs="Arial"/>
          <w:b/>
          <w:sz w:val="24"/>
          <w:szCs w:val="24"/>
          <w:lang w:eastAsia="es-MX"/>
        </w:rPr>
        <w:t>RÚBRICAS.</w:t>
      </w:r>
    </w:p>
    <w:p w14:paraId="57E84919" w14:textId="77777777" w:rsidR="00F4277D" w:rsidRPr="008C2E6F" w:rsidRDefault="00F4277D" w:rsidP="008C2E6F">
      <w:pPr>
        <w:widowControl w:val="0"/>
        <w:tabs>
          <w:tab w:val="left" w:pos="4320"/>
          <w:tab w:val="center" w:pos="4773"/>
        </w:tabs>
        <w:spacing w:after="0" w:line="240" w:lineRule="auto"/>
        <w:jc w:val="center"/>
        <w:rPr>
          <w:rFonts w:ascii="Arial" w:hAnsi="Arial" w:cs="Arial"/>
          <w:b/>
          <w:sz w:val="24"/>
          <w:szCs w:val="24"/>
          <w:lang w:eastAsia="es-MX"/>
        </w:rPr>
      </w:pPr>
    </w:p>
    <w:p w14:paraId="05492EC9" w14:textId="77777777" w:rsidR="00F4277D" w:rsidRDefault="00F4277D" w:rsidP="008C2E6F">
      <w:pPr>
        <w:pStyle w:val="Rbricas"/>
        <w:widowControl w:val="0"/>
        <w:spacing w:before="0" w:after="0" w:line="240" w:lineRule="auto"/>
        <w:jc w:val="both"/>
        <w:rPr>
          <w:rFonts w:cs="Arial"/>
          <w:bCs/>
          <w:caps w:val="0"/>
          <w:sz w:val="24"/>
          <w:lang w:val="es-ES_tradnl"/>
        </w:rPr>
      </w:pPr>
      <w:r w:rsidRPr="008C2E6F">
        <w:rPr>
          <w:rFonts w:cs="Arial"/>
          <w:bCs/>
          <w:caps w:val="0"/>
          <w:sz w:val="24"/>
          <w:lang w:val="es-ES_tradnl"/>
        </w:rPr>
        <w:t>Por tanto mando se imprima, publique circule y se le dé el debido cumplimiento.</w:t>
      </w:r>
    </w:p>
    <w:p w14:paraId="63947B4E" w14:textId="77777777" w:rsidR="00A83F14" w:rsidRPr="008C2E6F" w:rsidRDefault="00A83F14" w:rsidP="008C2E6F">
      <w:pPr>
        <w:pStyle w:val="Rbricas"/>
        <w:widowControl w:val="0"/>
        <w:spacing w:before="0" w:after="0" w:line="240" w:lineRule="auto"/>
        <w:jc w:val="both"/>
        <w:rPr>
          <w:rFonts w:cs="Arial"/>
          <w:bCs/>
          <w:caps w:val="0"/>
          <w:sz w:val="24"/>
          <w:lang w:val="es-ES_tradnl"/>
        </w:rPr>
      </w:pPr>
    </w:p>
    <w:p w14:paraId="524B5892" w14:textId="77777777" w:rsidR="00F4277D" w:rsidRPr="008C2E6F" w:rsidRDefault="00F4277D" w:rsidP="008C2E6F">
      <w:pPr>
        <w:pStyle w:val="Rbricas"/>
        <w:widowControl w:val="0"/>
        <w:spacing w:before="0" w:after="0" w:line="240" w:lineRule="auto"/>
        <w:jc w:val="both"/>
        <w:rPr>
          <w:rFonts w:cs="Arial"/>
          <w:bCs/>
          <w:caps w:val="0"/>
          <w:sz w:val="24"/>
          <w:lang w:val="es-ES"/>
        </w:rPr>
      </w:pPr>
      <w:r w:rsidRPr="008C2E6F">
        <w:rPr>
          <w:rFonts w:cs="Arial"/>
          <w:bCs/>
          <w:caps w:val="0"/>
          <w:sz w:val="24"/>
          <w:lang w:val="es-ES"/>
        </w:rPr>
        <w:t>Dado en la Residencia del Poder Ejecutivo en la Ciudad de Cuernavaca, Capital del Estado de Morelos, a los dieciocho días del mes de Julio de dos mil cinco.</w:t>
      </w:r>
    </w:p>
    <w:p w14:paraId="2F91AED5" w14:textId="77777777" w:rsidR="00F4277D" w:rsidRPr="008C2E6F" w:rsidRDefault="00F4277D" w:rsidP="008C2E6F">
      <w:pPr>
        <w:pStyle w:val="Rbricas"/>
        <w:widowControl w:val="0"/>
        <w:spacing w:before="0" w:after="0" w:line="240" w:lineRule="auto"/>
        <w:rPr>
          <w:rFonts w:cs="Arial"/>
          <w:b/>
          <w:caps w:val="0"/>
          <w:sz w:val="24"/>
          <w:lang w:val="es-ES_tradnl"/>
        </w:rPr>
      </w:pPr>
    </w:p>
    <w:p w14:paraId="02ECFA66" w14:textId="77777777" w:rsidR="00F4277D" w:rsidRPr="008C2E6F" w:rsidRDefault="00F4277D" w:rsidP="008C2E6F">
      <w:pPr>
        <w:pStyle w:val="Rbricas"/>
        <w:widowControl w:val="0"/>
        <w:spacing w:before="0" w:after="0" w:line="240" w:lineRule="auto"/>
        <w:rPr>
          <w:rFonts w:cs="Arial"/>
          <w:b/>
          <w:caps w:val="0"/>
          <w:sz w:val="24"/>
          <w:lang w:val="es-ES_tradnl"/>
        </w:rPr>
      </w:pPr>
      <w:r w:rsidRPr="008C2E6F">
        <w:rPr>
          <w:rFonts w:cs="Arial"/>
          <w:b/>
          <w:caps w:val="0"/>
          <w:sz w:val="24"/>
          <w:lang w:val="es-ES_tradnl"/>
        </w:rPr>
        <w:t>“SUFRAGIO EFECTIVO. NO REELECCIÓN”</w:t>
      </w:r>
    </w:p>
    <w:p w14:paraId="584EC670" w14:textId="77777777" w:rsidR="00F4277D" w:rsidRPr="008C2E6F" w:rsidRDefault="00F4277D" w:rsidP="008C2E6F">
      <w:pPr>
        <w:pStyle w:val="Rbricas"/>
        <w:widowControl w:val="0"/>
        <w:spacing w:before="0" w:after="0" w:line="240" w:lineRule="auto"/>
        <w:rPr>
          <w:rFonts w:cs="Arial"/>
          <w:b/>
          <w:caps w:val="0"/>
          <w:sz w:val="24"/>
          <w:lang w:val="es-ES_tradnl"/>
        </w:rPr>
      </w:pPr>
      <w:r w:rsidRPr="008C2E6F">
        <w:rPr>
          <w:rFonts w:cs="Arial"/>
          <w:b/>
          <w:caps w:val="0"/>
          <w:sz w:val="24"/>
          <w:lang w:val="es-ES_tradnl"/>
        </w:rPr>
        <w:t>GOBERNADOR CONSTITUCIONAL DEL ESTADO LIBRE Y SOBERANO DE MORELOS</w:t>
      </w:r>
    </w:p>
    <w:p w14:paraId="611F970C" w14:textId="77777777" w:rsidR="00F4277D" w:rsidRPr="008C2E6F" w:rsidRDefault="00F4277D" w:rsidP="008C2E6F">
      <w:pPr>
        <w:pStyle w:val="Rbricas"/>
        <w:widowControl w:val="0"/>
        <w:spacing w:before="0" w:after="0" w:line="240" w:lineRule="auto"/>
        <w:rPr>
          <w:rFonts w:cs="Arial"/>
          <w:b/>
          <w:caps w:val="0"/>
          <w:sz w:val="24"/>
          <w:lang w:val="es-ES_tradnl"/>
        </w:rPr>
      </w:pPr>
      <w:r w:rsidRPr="008C2E6F">
        <w:rPr>
          <w:rFonts w:cs="Arial"/>
          <w:b/>
          <w:caps w:val="0"/>
          <w:sz w:val="24"/>
          <w:lang w:val="es-ES_tradnl"/>
        </w:rPr>
        <w:t>SERGIO ALBERTO ESTRADA CAJIGAL RAMÍREZ</w:t>
      </w:r>
    </w:p>
    <w:p w14:paraId="13F28878" w14:textId="77777777" w:rsidR="00F4277D" w:rsidRPr="008C2E6F" w:rsidRDefault="00F4277D" w:rsidP="008C2E6F">
      <w:pPr>
        <w:widowControl w:val="0"/>
        <w:spacing w:after="0" w:line="240" w:lineRule="auto"/>
        <w:jc w:val="center"/>
        <w:rPr>
          <w:rFonts w:ascii="Arial" w:hAnsi="Arial" w:cs="Arial"/>
          <w:b/>
          <w:sz w:val="24"/>
          <w:szCs w:val="24"/>
          <w:lang w:val="es-ES_tradnl"/>
        </w:rPr>
      </w:pPr>
      <w:r w:rsidRPr="008C2E6F">
        <w:rPr>
          <w:rFonts w:ascii="Arial" w:hAnsi="Arial" w:cs="Arial"/>
          <w:b/>
          <w:sz w:val="24"/>
          <w:szCs w:val="24"/>
          <w:lang w:val="es-ES_tradnl"/>
        </w:rPr>
        <w:t>SECRETARIO DE GOBIERNO</w:t>
      </w:r>
    </w:p>
    <w:p w14:paraId="5A6A26A7" w14:textId="77777777" w:rsidR="00F4277D" w:rsidRPr="008C2E6F" w:rsidRDefault="00F4277D" w:rsidP="008C2E6F">
      <w:pPr>
        <w:pStyle w:val="Rbricas"/>
        <w:widowControl w:val="0"/>
        <w:spacing w:before="0" w:after="0" w:line="240" w:lineRule="auto"/>
        <w:rPr>
          <w:rFonts w:cs="Arial"/>
          <w:b/>
          <w:caps w:val="0"/>
          <w:sz w:val="24"/>
          <w:lang w:val="es-ES_tradnl"/>
        </w:rPr>
      </w:pPr>
      <w:r w:rsidRPr="008C2E6F">
        <w:rPr>
          <w:rFonts w:cs="Arial"/>
          <w:b/>
          <w:caps w:val="0"/>
          <w:sz w:val="24"/>
          <w:lang w:val="es-ES_tradnl"/>
        </w:rPr>
        <w:t>JESÚS GILES SÁNCHEZ.</w:t>
      </w:r>
    </w:p>
    <w:p w14:paraId="3559C450" w14:textId="77777777" w:rsidR="00F4277D" w:rsidRPr="008C2E6F" w:rsidRDefault="00F4277D" w:rsidP="008C2E6F">
      <w:pPr>
        <w:pStyle w:val="Rbricas"/>
        <w:widowControl w:val="0"/>
        <w:tabs>
          <w:tab w:val="left" w:pos="4320"/>
          <w:tab w:val="center" w:pos="4773"/>
        </w:tabs>
        <w:spacing w:before="0" w:after="0" w:line="240" w:lineRule="auto"/>
        <w:rPr>
          <w:rFonts w:cs="Arial"/>
          <w:b/>
          <w:sz w:val="24"/>
          <w:lang w:val="es-ES"/>
        </w:rPr>
      </w:pPr>
      <w:r w:rsidRPr="008C2E6F">
        <w:rPr>
          <w:rFonts w:cs="Arial"/>
          <w:b/>
          <w:sz w:val="24"/>
          <w:lang w:val="es-ES"/>
        </w:rPr>
        <w:t>RÚBRICAS.</w:t>
      </w:r>
    </w:p>
    <w:p w14:paraId="4FCCFD44" w14:textId="77777777" w:rsidR="00F4277D" w:rsidRDefault="00F4277D" w:rsidP="008C2E6F">
      <w:pPr>
        <w:spacing w:after="0" w:line="240" w:lineRule="auto"/>
        <w:rPr>
          <w:rFonts w:ascii="Arial" w:hAnsi="Arial" w:cs="Arial"/>
          <w:b/>
          <w:sz w:val="24"/>
          <w:szCs w:val="24"/>
        </w:rPr>
      </w:pPr>
    </w:p>
    <w:p w14:paraId="061CE922" w14:textId="77777777" w:rsidR="00B44718" w:rsidRDefault="00B44718" w:rsidP="008C2E6F">
      <w:pPr>
        <w:spacing w:after="0" w:line="240" w:lineRule="auto"/>
        <w:rPr>
          <w:rFonts w:ascii="Arial" w:hAnsi="Arial" w:cs="Arial"/>
          <w:b/>
          <w:sz w:val="24"/>
          <w:szCs w:val="24"/>
        </w:rPr>
      </w:pPr>
    </w:p>
    <w:p w14:paraId="1E285F26" w14:textId="77777777" w:rsidR="00B44718" w:rsidRPr="00B44718" w:rsidRDefault="00B44718" w:rsidP="00B44718">
      <w:pPr>
        <w:tabs>
          <w:tab w:val="center" w:pos="3968"/>
          <w:tab w:val="left" w:pos="6330"/>
        </w:tabs>
        <w:spacing w:after="0" w:line="240" w:lineRule="auto"/>
        <w:jc w:val="center"/>
        <w:rPr>
          <w:rFonts w:ascii="Arial" w:hAnsi="Arial" w:cs="Arial"/>
          <w:b/>
          <w:sz w:val="20"/>
          <w:szCs w:val="20"/>
        </w:rPr>
      </w:pPr>
      <w:r w:rsidRPr="00B44718">
        <w:rPr>
          <w:rFonts w:ascii="Arial" w:hAnsi="Arial" w:cs="Arial"/>
          <w:b/>
          <w:color w:val="000000"/>
          <w:sz w:val="20"/>
          <w:szCs w:val="20"/>
        </w:rPr>
        <w:t>DECRETO NÚMERO MIL SETECIENTOS CINCUENTA Y UNO</w:t>
      </w:r>
    </w:p>
    <w:p w14:paraId="0DD6E536" w14:textId="77777777" w:rsidR="00B44718" w:rsidRDefault="00B44718" w:rsidP="00B44718">
      <w:pPr>
        <w:autoSpaceDE w:val="0"/>
        <w:autoSpaceDN w:val="0"/>
        <w:adjustRightInd w:val="0"/>
        <w:spacing w:after="0" w:line="240" w:lineRule="auto"/>
        <w:jc w:val="center"/>
        <w:rPr>
          <w:rFonts w:ascii="Arial" w:hAnsi="Arial" w:cs="Arial"/>
          <w:b/>
          <w:color w:val="000000"/>
          <w:sz w:val="20"/>
          <w:szCs w:val="20"/>
        </w:rPr>
      </w:pPr>
      <w:r w:rsidRPr="00B44718">
        <w:rPr>
          <w:rFonts w:ascii="Arial" w:hAnsi="Arial" w:cs="Arial"/>
          <w:b/>
          <w:sz w:val="20"/>
          <w:szCs w:val="20"/>
        </w:rPr>
        <w:t xml:space="preserve">POR EL QUE SE </w:t>
      </w:r>
      <w:r w:rsidRPr="00B44718">
        <w:rPr>
          <w:rFonts w:ascii="Arial" w:hAnsi="Arial" w:cs="Arial"/>
          <w:b/>
          <w:color w:val="000000"/>
          <w:sz w:val="20"/>
          <w:szCs w:val="20"/>
        </w:rPr>
        <w:t>REFORMAN LOS ARTÍCULOS 5, 6, 12, 13 Y 21, DE LA LEY ESTATAL CONTRA LA DELINCUENCIA ORGANIZADA PARA EL ESTADO DE MORELOS.</w:t>
      </w:r>
    </w:p>
    <w:p w14:paraId="08240922" w14:textId="77777777" w:rsidR="00B44718" w:rsidRDefault="00B44718" w:rsidP="00B44718">
      <w:pPr>
        <w:autoSpaceDE w:val="0"/>
        <w:autoSpaceDN w:val="0"/>
        <w:adjustRightInd w:val="0"/>
        <w:spacing w:after="0" w:line="240" w:lineRule="auto"/>
        <w:jc w:val="center"/>
        <w:rPr>
          <w:rFonts w:ascii="Arial" w:hAnsi="Arial" w:cs="Arial"/>
          <w:b/>
          <w:color w:val="000000"/>
          <w:sz w:val="20"/>
          <w:szCs w:val="20"/>
        </w:rPr>
      </w:pPr>
    </w:p>
    <w:p w14:paraId="697F1FE3" w14:textId="77777777" w:rsidR="00B44718" w:rsidRDefault="00BC11C1" w:rsidP="00B44718">
      <w:pPr>
        <w:autoSpaceDE w:val="0"/>
        <w:autoSpaceDN w:val="0"/>
        <w:adjustRightInd w:val="0"/>
        <w:spacing w:after="0" w:line="240" w:lineRule="auto"/>
        <w:jc w:val="center"/>
        <w:rPr>
          <w:rFonts w:ascii="Arial" w:hAnsi="Arial" w:cs="Arial"/>
          <w:b/>
          <w:color w:val="000000"/>
          <w:sz w:val="20"/>
          <w:szCs w:val="20"/>
        </w:rPr>
      </w:pPr>
      <w:r>
        <w:rPr>
          <w:rFonts w:ascii="Arial" w:hAnsi="Arial" w:cs="Arial"/>
          <w:b/>
          <w:color w:val="000000"/>
          <w:sz w:val="20"/>
          <w:szCs w:val="20"/>
        </w:rPr>
        <w:t>POEM No. 5236</w:t>
      </w:r>
      <w:r w:rsidR="00B44718">
        <w:rPr>
          <w:rFonts w:ascii="Arial" w:hAnsi="Arial" w:cs="Arial"/>
          <w:b/>
          <w:color w:val="000000"/>
          <w:sz w:val="20"/>
          <w:szCs w:val="20"/>
        </w:rPr>
        <w:t xml:space="preserve"> de fecha 2014/11/12</w:t>
      </w:r>
    </w:p>
    <w:p w14:paraId="4CF72CB1" w14:textId="77777777" w:rsidR="00B44718" w:rsidRDefault="00B44718" w:rsidP="00B44718">
      <w:pPr>
        <w:autoSpaceDE w:val="0"/>
        <w:autoSpaceDN w:val="0"/>
        <w:adjustRightInd w:val="0"/>
        <w:spacing w:after="0" w:line="240" w:lineRule="auto"/>
        <w:jc w:val="center"/>
        <w:rPr>
          <w:rFonts w:ascii="Arial" w:hAnsi="Arial" w:cs="Arial"/>
          <w:b/>
          <w:color w:val="000000"/>
          <w:sz w:val="20"/>
          <w:szCs w:val="20"/>
        </w:rPr>
      </w:pPr>
    </w:p>
    <w:p w14:paraId="417A6B5A" w14:textId="77777777" w:rsidR="00B44718" w:rsidRPr="00B44718" w:rsidRDefault="00B44718" w:rsidP="00B44718">
      <w:pPr>
        <w:tabs>
          <w:tab w:val="left" w:pos="4592"/>
        </w:tabs>
        <w:spacing w:after="0" w:line="240" w:lineRule="auto"/>
        <w:jc w:val="center"/>
        <w:rPr>
          <w:rFonts w:ascii="Arial" w:hAnsi="Arial" w:cs="Arial"/>
          <w:b/>
          <w:sz w:val="20"/>
          <w:szCs w:val="20"/>
        </w:rPr>
      </w:pPr>
      <w:r w:rsidRPr="00B44718">
        <w:rPr>
          <w:rFonts w:ascii="Arial" w:hAnsi="Arial" w:cs="Arial"/>
          <w:b/>
          <w:sz w:val="20"/>
          <w:szCs w:val="20"/>
        </w:rPr>
        <w:t>DISPOSICIONES TRANSITORIAS</w:t>
      </w:r>
    </w:p>
    <w:p w14:paraId="10752880" w14:textId="77777777" w:rsidR="00B44718" w:rsidRPr="00B44718" w:rsidRDefault="00B44718" w:rsidP="00B44718">
      <w:pPr>
        <w:tabs>
          <w:tab w:val="left" w:pos="4592"/>
        </w:tabs>
        <w:spacing w:after="0" w:line="240" w:lineRule="auto"/>
        <w:jc w:val="center"/>
        <w:rPr>
          <w:rFonts w:ascii="Arial" w:hAnsi="Arial" w:cs="Arial"/>
          <w:sz w:val="20"/>
          <w:szCs w:val="20"/>
        </w:rPr>
      </w:pPr>
    </w:p>
    <w:p w14:paraId="799F70F1" w14:textId="77777777" w:rsidR="00B44718" w:rsidRPr="00B44718" w:rsidRDefault="00B44718" w:rsidP="00B44718">
      <w:pPr>
        <w:spacing w:after="0" w:line="240" w:lineRule="auto"/>
        <w:jc w:val="both"/>
        <w:rPr>
          <w:rFonts w:ascii="Arial" w:hAnsi="Arial" w:cs="Arial"/>
          <w:sz w:val="20"/>
          <w:szCs w:val="20"/>
        </w:rPr>
      </w:pPr>
      <w:r w:rsidRPr="00B44718">
        <w:rPr>
          <w:rFonts w:ascii="Arial" w:hAnsi="Arial" w:cs="Arial"/>
          <w:b/>
          <w:sz w:val="20"/>
          <w:szCs w:val="20"/>
        </w:rPr>
        <w:t>PRIMERA.-</w:t>
      </w:r>
      <w:r w:rsidRPr="00B44718">
        <w:rPr>
          <w:rFonts w:ascii="Arial" w:hAnsi="Arial" w:cs="Arial"/>
          <w:sz w:val="20"/>
          <w:szCs w:val="20"/>
        </w:rPr>
        <w:t xml:space="preserve"> Remítase el presente Decreto al Titular del Poder Ejecutivo, para su promulgación y publicación respectiva, de conformidad con los artículos 44, 47 y 70, fracción XVII, inciso a), de la Constitución Política del Estado Libre y Soberano de Morelos.</w:t>
      </w:r>
    </w:p>
    <w:p w14:paraId="74BCC176" w14:textId="77777777" w:rsidR="00B44718" w:rsidRDefault="00B44718" w:rsidP="00B44718">
      <w:pPr>
        <w:spacing w:after="0" w:line="240" w:lineRule="auto"/>
        <w:jc w:val="both"/>
        <w:rPr>
          <w:rFonts w:ascii="Arial" w:hAnsi="Arial" w:cs="Arial"/>
          <w:sz w:val="20"/>
          <w:szCs w:val="20"/>
        </w:rPr>
      </w:pPr>
    </w:p>
    <w:p w14:paraId="0856CC13" w14:textId="77777777" w:rsidR="00B44718" w:rsidRPr="00B44718" w:rsidRDefault="00B44718" w:rsidP="00B44718">
      <w:pPr>
        <w:spacing w:after="0" w:line="240" w:lineRule="auto"/>
        <w:jc w:val="both"/>
        <w:rPr>
          <w:rFonts w:ascii="Arial" w:hAnsi="Arial" w:cs="Arial"/>
          <w:sz w:val="20"/>
          <w:szCs w:val="20"/>
        </w:rPr>
      </w:pPr>
      <w:r w:rsidRPr="00B44718">
        <w:rPr>
          <w:rFonts w:ascii="Arial" w:hAnsi="Arial" w:cs="Arial"/>
          <w:b/>
          <w:sz w:val="20"/>
          <w:szCs w:val="20"/>
        </w:rPr>
        <w:t>SEGUNDA.-</w:t>
      </w:r>
      <w:r w:rsidRPr="00B44718">
        <w:rPr>
          <w:rFonts w:ascii="Arial" w:hAnsi="Arial" w:cs="Arial"/>
          <w:sz w:val="20"/>
          <w:szCs w:val="20"/>
        </w:rPr>
        <w:t xml:space="preserve"> El presente Decreto, entrará en vigor a partir del día siguiente de su publicación en el Periódico Oficial “Tierra y Libertad”, Órgano de difusión del Gobierno del Estado de Morelos.</w:t>
      </w:r>
    </w:p>
    <w:p w14:paraId="04DFA04A" w14:textId="77777777" w:rsidR="00B44718" w:rsidRDefault="00B44718" w:rsidP="00BC11C1">
      <w:pPr>
        <w:autoSpaceDE w:val="0"/>
        <w:autoSpaceDN w:val="0"/>
        <w:adjustRightInd w:val="0"/>
        <w:spacing w:after="0" w:line="240" w:lineRule="auto"/>
        <w:rPr>
          <w:rFonts w:ascii="Arial" w:hAnsi="Arial" w:cs="Arial"/>
          <w:b/>
          <w:bCs/>
          <w:color w:val="000000"/>
          <w:sz w:val="20"/>
          <w:szCs w:val="20"/>
        </w:rPr>
      </w:pPr>
    </w:p>
    <w:p w14:paraId="1214F0E1" w14:textId="77777777" w:rsidR="00BC11C1" w:rsidRDefault="00BC11C1" w:rsidP="00BC11C1">
      <w:pPr>
        <w:autoSpaceDE w:val="0"/>
        <w:autoSpaceDN w:val="0"/>
        <w:adjustRightInd w:val="0"/>
        <w:spacing w:after="0" w:line="240" w:lineRule="auto"/>
        <w:rPr>
          <w:rFonts w:ascii="Arial" w:hAnsi="Arial" w:cs="Arial"/>
          <w:b/>
          <w:bCs/>
          <w:color w:val="000000"/>
          <w:sz w:val="20"/>
          <w:szCs w:val="20"/>
        </w:rPr>
      </w:pPr>
    </w:p>
    <w:p w14:paraId="4869B1D8" w14:textId="77777777" w:rsidR="00BC11C1" w:rsidRPr="00BC11C1" w:rsidRDefault="00BC11C1" w:rsidP="00BC11C1">
      <w:pPr>
        <w:spacing w:after="0" w:line="240" w:lineRule="auto"/>
        <w:jc w:val="center"/>
        <w:rPr>
          <w:rFonts w:ascii="Arial" w:eastAsia="Times New Roman" w:hAnsi="Arial" w:cs="Arial"/>
          <w:b/>
          <w:bCs/>
          <w:sz w:val="20"/>
          <w:szCs w:val="20"/>
          <w:lang w:val="es-ES" w:eastAsia="es-ES"/>
        </w:rPr>
      </w:pPr>
      <w:r w:rsidRPr="00BC11C1">
        <w:rPr>
          <w:rFonts w:ascii="Arial" w:eastAsia="Times New Roman" w:hAnsi="Arial"/>
          <w:b/>
          <w:bCs/>
          <w:sz w:val="20"/>
          <w:szCs w:val="20"/>
          <w:lang w:val="es-ES" w:eastAsia="es-ES"/>
        </w:rPr>
        <w:t xml:space="preserve">DECRETO </w:t>
      </w:r>
      <w:r w:rsidRPr="00BC11C1">
        <w:rPr>
          <w:rFonts w:ascii="Arial" w:eastAsia="Times New Roman" w:hAnsi="Arial" w:cs="Arial"/>
          <w:b/>
          <w:bCs/>
          <w:sz w:val="20"/>
          <w:szCs w:val="20"/>
          <w:lang w:val="es-ES" w:eastAsia="es-ES"/>
        </w:rPr>
        <w:t>NÚMERO MIL CUATROCIENTOS OCHENTA Y NUEVE</w:t>
      </w:r>
    </w:p>
    <w:p w14:paraId="19D87799" w14:textId="77777777" w:rsidR="00BC11C1" w:rsidRPr="00BC11C1" w:rsidRDefault="00BC11C1" w:rsidP="00BC11C1">
      <w:pPr>
        <w:autoSpaceDE w:val="0"/>
        <w:autoSpaceDN w:val="0"/>
        <w:adjustRightInd w:val="0"/>
        <w:spacing w:after="0" w:line="240" w:lineRule="auto"/>
        <w:jc w:val="center"/>
        <w:rPr>
          <w:rFonts w:ascii="Arial" w:hAnsi="Arial" w:cs="Arial"/>
          <w:b/>
          <w:bCs/>
          <w:color w:val="000000"/>
          <w:sz w:val="20"/>
          <w:szCs w:val="20"/>
        </w:rPr>
      </w:pPr>
      <w:r w:rsidRPr="00BC11C1">
        <w:rPr>
          <w:rFonts w:ascii="Arial" w:hAnsi="Arial" w:cs="Arial"/>
          <w:b/>
          <w:bCs/>
          <w:iCs/>
          <w:sz w:val="20"/>
          <w:szCs w:val="20"/>
          <w:lang w:val="es-ES"/>
        </w:rPr>
        <w:t xml:space="preserve">POR EL QUE SE REFORMAN </w:t>
      </w:r>
      <w:r w:rsidRPr="00BC11C1">
        <w:rPr>
          <w:rFonts w:ascii="Arial" w:eastAsia="Times New Roman" w:hAnsi="Arial" w:cs="Arial"/>
          <w:b/>
          <w:bCs/>
          <w:sz w:val="20"/>
          <w:szCs w:val="20"/>
          <w:lang w:val="es-ES" w:eastAsia="es-ES"/>
        </w:rPr>
        <w:t xml:space="preserve">LAS FRACCIONES I Y II PÁRRAFO PRIMERO DEL ARTÍCULO 3, PÁRRAFO SEXTO DEL ARTÍCULO 13, PÁRRAFO SEXTO DEL ARTÍCULO 15 DE LA LEY ESTATAL CONTRA LA DELINCUENCIA ORGANIZADA PARA EL ESTADO DE MORELOS, </w:t>
      </w:r>
      <w:r w:rsidRPr="00BC11C1">
        <w:rPr>
          <w:rFonts w:ascii="Arial" w:hAnsi="Arial" w:cs="Arial"/>
          <w:b/>
          <w:bCs/>
          <w:iCs/>
          <w:sz w:val="20"/>
          <w:szCs w:val="20"/>
          <w:lang w:val="es-ES"/>
        </w:rPr>
        <w:t>EN MATERIA DE DESINDEXACIÓN DEL SALARIO MÍNIMO</w:t>
      </w:r>
    </w:p>
    <w:p w14:paraId="2070F10A" w14:textId="77777777" w:rsidR="00B44718" w:rsidRDefault="00B44718" w:rsidP="00BC11C1">
      <w:pPr>
        <w:spacing w:after="0" w:line="240" w:lineRule="auto"/>
        <w:rPr>
          <w:rFonts w:ascii="Arial" w:hAnsi="Arial" w:cs="Arial"/>
          <w:b/>
          <w:sz w:val="20"/>
          <w:szCs w:val="20"/>
        </w:rPr>
      </w:pPr>
    </w:p>
    <w:p w14:paraId="27DBD8E9" w14:textId="77777777" w:rsidR="00BC11C1" w:rsidRDefault="00BC11C1" w:rsidP="00BC11C1">
      <w:pPr>
        <w:autoSpaceDE w:val="0"/>
        <w:autoSpaceDN w:val="0"/>
        <w:adjustRightInd w:val="0"/>
        <w:spacing w:after="0" w:line="240" w:lineRule="auto"/>
        <w:jc w:val="center"/>
        <w:rPr>
          <w:rFonts w:ascii="Arial" w:hAnsi="Arial" w:cs="Arial"/>
          <w:b/>
          <w:color w:val="000000"/>
          <w:sz w:val="20"/>
          <w:szCs w:val="20"/>
        </w:rPr>
      </w:pPr>
      <w:r>
        <w:rPr>
          <w:rFonts w:ascii="Arial" w:hAnsi="Arial" w:cs="Arial"/>
          <w:b/>
          <w:color w:val="000000"/>
          <w:sz w:val="20"/>
          <w:szCs w:val="20"/>
        </w:rPr>
        <w:t>POEM No. 5478 de fecha 2017/03/01</w:t>
      </w:r>
    </w:p>
    <w:p w14:paraId="381D390A" w14:textId="77777777" w:rsidR="00BC11C1" w:rsidRDefault="00BC11C1" w:rsidP="00BC11C1">
      <w:pPr>
        <w:spacing w:after="0" w:line="240" w:lineRule="auto"/>
        <w:rPr>
          <w:rFonts w:ascii="Arial" w:hAnsi="Arial" w:cs="Arial"/>
          <w:b/>
          <w:sz w:val="20"/>
          <w:szCs w:val="20"/>
        </w:rPr>
      </w:pPr>
    </w:p>
    <w:p w14:paraId="5421F8AB" w14:textId="77777777" w:rsidR="00BC11C1" w:rsidRPr="00BC11C1" w:rsidRDefault="00BC11C1" w:rsidP="00BC11C1">
      <w:pPr>
        <w:spacing w:after="0" w:line="240" w:lineRule="auto"/>
        <w:jc w:val="center"/>
        <w:rPr>
          <w:rFonts w:ascii="Arial" w:hAnsi="Arial" w:cs="Arial"/>
          <w:b/>
          <w:sz w:val="20"/>
          <w:szCs w:val="20"/>
          <w:lang w:val="es-AR"/>
        </w:rPr>
      </w:pPr>
      <w:r w:rsidRPr="00BC11C1">
        <w:rPr>
          <w:rFonts w:ascii="Arial" w:eastAsia="Times New Roman" w:hAnsi="Arial" w:cs="Arial"/>
          <w:b/>
          <w:bCs/>
          <w:sz w:val="20"/>
          <w:szCs w:val="20"/>
          <w:lang w:val="es-ES" w:eastAsia="es-ES"/>
        </w:rPr>
        <w:t>DISPOSICIONES TRANSITORIAS</w:t>
      </w:r>
    </w:p>
    <w:p w14:paraId="364D8F43" w14:textId="77777777" w:rsidR="00BC11C1" w:rsidRPr="00BC11C1" w:rsidRDefault="00BC11C1" w:rsidP="00BC11C1">
      <w:pPr>
        <w:spacing w:after="0" w:line="240" w:lineRule="auto"/>
        <w:jc w:val="both"/>
        <w:rPr>
          <w:rFonts w:ascii="Arial" w:hAnsi="Arial" w:cs="Arial"/>
          <w:b/>
          <w:bCs/>
          <w:sz w:val="20"/>
          <w:szCs w:val="20"/>
          <w:lang w:val="es-AR"/>
        </w:rPr>
      </w:pPr>
    </w:p>
    <w:p w14:paraId="587DE0B2" w14:textId="77777777" w:rsidR="00BC11C1" w:rsidRPr="00BC11C1" w:rsidRDefault="00BC11C1" w:rsidP="00BC11C1">
      <w:pPr>
        <w:spacing w:after="0" w:line="240" w:lineRule="auto"/>
        <w:jc w:val="both"/>
        <w:rPr>
          <w:rFonts w:ascii="Arial" w:hAnsi="Arial" w:cs="Arial"/>
          <w:bCs/>
          <w:sz w:val="20"/>
          <w:szCs w:val="20"/>
          <w:lang w:val="es-ES"/>
        </w:rPr>
      </w:pPr>
      <w:r w:rsidRPr="00BC11C1">
        <w:rPr>
          <w:rFonts w:ascii="Arial" w:hAnsi="Arial" w:cs="Arial"/>
          <w:b/>
          <w:bCs/>
          <w:sz w:val="20"/>
          <w:szCs w:val="20"/>
          <w:lang w:val="es-AR"/>
        </w:rPr>
        <w:t>Primera.-</w:t>
      </w:r>
      <w:r w:rsidRPr="00BC11C1">
        <w:rPr>
          <w:rFonts w:ascii="Arial" w:hAnsi="Arial" w:cs="Arial"/>
          <w:bCs/>
          <w:sz w:val="20"/>
          <w:szCs w:val="20"/>
          <w:lang w:val="es-AR"/>
        </w:rPr>
        <w:t xml:space="preserve"> </w:t>
      </w:r>
      <w:r w:rsidRPr="00BC11C1">
        <w:rPr>
          <w:rFonts w:ascii="Arial" w:hAnsi="Arial" w:cs="Arial"/>
          <w:bCs/>
          <w:sz w:val="20"/>
          <w:szCs w:val="20"/>
          <w:lang w:val="es-ES"/>
        </w:rPr>
        <w:t>Remítase el presente Decreto al Gobernador Constitucional del Estado, para los efectos de lo dispuesto por los artículos 44 y 70, fracción XVIII, incisos a), b) y c), de la Constitución Política del Estado Libre y Soberano de Morelos.</w:t>
      </w:r>
    </w:p>
    <w:p w14:paraId="7021E0F5" w14:textId="77777777" w:rsidR="00BC11C1" w:rsidRDefault="00BC11C1" w:rsidP="00BC11C1">
      <w:pPr>
        <w:spacing w:after="0" w:line="240" w:lineRule="auto"/>
        <w:jc w:val="both"/>
        <w:rPr>
          <w:rFonts w:ascii="Arial" w:hAnsi="Arial" w:cs="Arial"/>
          <w:bCs/>
          <w:sz w:val="20"/>
          <w:szCs w:val="20"/>
          <w:lang w:val="es-ES"/>
        </w:rPr>
      </w:pPr>
    </w:p>
    <w:p w14:paraId="5EBFFE1B" w14:textId="77777777" w:rsidR="00BC11C1" w:rsidRPr="00BC11C1" w:rsidRDefault="00BC11C1" w:rsidP="00BC11C1">
      <w:pPr>
        <w:spacing w:after="0" w:line="240" w:lineRule="auto"/>
        <w:jc w:val="both"/>
        <w:rPr>
          <w:rFonts w:ascii="Arial" w:hAnsi="Arial" w:cs="Arial"/>
          <w:bCs/>
          <w:sz w:val="20"/>
          <w:szCs w:val="20"/>
          <w:lang w:val="es-ES"/>
        </w:rPr>
      </w:pPr>
      <w:r w:rsidRPr="00BC11C1">
        <w:rPr>
          <w:rFonts w:ascii="Arial" w:hAnsi="Arial" w:cs="Arial"/>
          <w:b/>
          <w:bCs/>
          <w:sz w:val="20"/>
          <w:szCs w:val="20"/>
          <w:lang w:val="es-ES"/>
        </w:rPr>
        <w:t>Segunda.-</w:t>
      </w:r>
      <w:r w:rsidRPr="00BC11C1">
        <w:rPr>
          <w:rFonts w:ascii="Arial" w:hAnsi="Arial" w:cs="Arial"/>
          <w:bCs/>
          <w:sz w:val="20"/>
          <w:szCs w:val="20"/>
          <w:lang w:val="es-ES"/>
        </w:rPr>
        <w:t xml:space="preserve"> El presente Decreto entrará en vigor al día siguiente de su publicación en el Periódico Oficial “Tierra y Libertad”, órgano de difusión Oficial del Gobierno del estado de Morelos.</w:t>
      </w:r>
    </w:p>
    <w:p w14:paraId="06842941" w14:textId="77777777" w:rsidR="00BC11C1" w:rsidRDefault="00BC11C1" w:rsidP="00BC11C1">
      <w:pPr>
        <w:spacing w:after="0" w:line="240" w:lineRule="auto"/>
        <w:jc w:val="both"/>
        <w:rPr>
          <w:rFonts w:ascii="Arial" w:hAnsi="Arial" w:cs="Arial"/>
          <w:bCs/>
          <w:sz w:val="20"/>
          <w:szCs w:val="20"/>
          <w:lang w:val="es-AR"/>
        </w:rPr>
      </w:pPr>
    </w:p>
    <w:p w14:paraId="172F551E" w14:textId="77777777" w:rsidR="00BC11C1" w:rsidRPr="00BC11C1" w:rsidRDefault="00BC11C1" w:rsidP="00BC11C1">
      <w:pPr>
        <w:spacing w:after="0" w:line="240" w:lineRule="auto"/>
        <w:jc w:val="both"/>
        <w:rPr>
          <w:rFonts w:ascii="Arial" w:hAnsi="Arial" w:cs="Arial"/>
          <w:bCs/>
          <w:sz w:val="20"/>
          <w:szCs w:val="20"/>
          <w:lang w:val="es-AR"/>
        </w:rPr>
      </w:pPr>
      <w:r w:rsidRPr="00BC11C1">
        <w:rPr>
          <w:rFonts w:ascii="Arial" w:hAnsi="Arial" w:cs="Arial"/>
          <w:b/>
          <w:bCs/>
          <w:sz w:val="20"/>
          <w:szCs w:val="20"/>
          <w:lang w:val="es-AR"/>
        </w:rPr>
        <w:t>Tercera.-</w:t>
      </w:r>
      <w:r w:rsidRPr="00BC11C1">
        <w:rPr>
          <w:rFonts w:ascii="Arial" w:hAnsi="Arial" w:cs="Arial"/>
          <w:bCs/>
          <w:sz w:val="20"/>
          <w:szCs w:val="20"/>
          <w:lang w:val="es-AR"/>
        </w:rPr>
        <w:t xml:space="preserve"> Todas las menciones al salario mínimo como unidad de cuenta, índice base, medida o referencia para determinar la cuantía de las obligaciones y supuestos previstos en esta Ley, se entenderán referidas a la Unidad de Medida y Actualización.</w:t>
      </w:r>
    </w:p>
    <w:p w14:paraId="0DE123B6" w14:textId="77777777" w:rsidR="00BC11C1" w:rsidRDefault="00BC11C1" w:rsidP="00BC11C1">
      <w:pPr>
        <w:spacing w:after="0" w:line="240" w:lineRule="auto"/>
        <w:rPr>
          <w:rFonts w:ascii="Arial" w:hAnsi="Arial" w:cs="Arial"/>
          <w:bCs/>
          <w:sz w:val="20"/>
          <w:szCs w:val="20"/>
          <w:lang w:val="es-AR"/>
        </w:rPr>
      </w:pPr>
    </w:p>
    <w:p w14:paraId="1123BF5B" w14:textId="77777777" w:rsidR="00BC11C1" w:rsidRPr="00B44718" w:rsidRDefault="00BC11C1" w:rsidP="00BC11C1">
      <w:pPr>
        <w:spacing w:after="0" w:line="240" w:lineRule="auto"/>
        <w:jc w:val="both"/>
        <w:rPr>
          <w:rFonts w:ascii="Arial" w:hAnsi="Arial" w:cs="Arial"/>
          <w:b/>
          <w:sz w:val="20"/>
          <w:szCs w:val="20"/>
        </w:rPr>
      </w:pPr>
      <w:r w:rsidRPr="00BC11C1">
        <w:rPr>
          <w:rFonts w:ascii="Arial" w:hAnsi="Arial" w:cs="Arial"/>
          <w:b/>
          <w:bCs/>
          <w:sz w:val="20"/>
          <w:szCs w:val="20"/>
          <w:lang w:val="es-AR"/>
        </w:rPr>
        <w:t>Cuarta.-</w:t>
      </w:r>
      <w:r w:rsidRPr="00BC11C1">
        <w:rPr>
          <w:rFonts w:ascii="Arial" w:hAnsi="Arial" w:cs="Arial"/>
          <w:bCs/>
          <w:sz w:val="20"/>
          <w:szCs w:val="20"/>
          <w:lang w:val="es-AR"/>
        </w:rPr>
        <w:t xml:space="preserve"> El valor de la Unidad de Medida y Actualización será determinado conforme el Decreto por el que se declara reformadas y adicionadas diversas disposiciones de la Constitución Política de los Estados Unidos Mexicanos, en materia de desindexación del salario mínimo, publicado en el Diario Oficial de la Federación, el 27 de enero de 2016 y, en su caso, por otras disposiciones aplicables.</w:t>
      </w:r>
    </w:p>
    <w:sectPr w:rsidR="00BC11C1" w:rsidRPr="00B44718" w:rsidSect="00195B4F">
      <w:headerReference w:type="even" r:id="rId8"/>
      <w:headerReference w:type="default" r:id="rId9"/>
      <w:footerReference w:type="even" r:id="rId10"/>
      <w:footerReference w:type="default" r:id="rId11"/>
      <w:headerReference w:type="first" r:id="rId12"/>
      <w:footerReference w:type="first" r:id="rId13"/>
      <w:pgSz w:w="12240" w:h="15840"/>
      <w:pgMar w:top="2523" w:right="1701" w:bottom="2977" w:left="1701" w:header="709" w:footer="8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28191" w14:textId="77777777" w:rsidR="006030DF" w:rsidRDefault="006030DF" w:rsidP="00BA5C18">
      <w:pPr>
        <w:spacing w:after="0" w:line="240" w:lineRule="auto"/>
      </w:pPr>
      <w:r>
        <w:separator/>
      </w:r>
    </w:p>
  </w:endnote>
  <w:endnote w:type="continuationSeparator" w:id="0">
    <w:p w14:paraId="784505EB" w14:textId="77777777" w:rsidR="006030DF" w:rsidRDefault="006030DF" w:rsidP="00BA5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XCSLU+TTE19444A0t00">
    <w:altName w:val="TT E 1944 4 A 0t"/>
    <w:panose1 w:val="020B06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Demi">
    <w:panose1 w:val="020B0703020102020204"/>
    <w:charset w:val="00"/>
    <w:family w:val="swiss"/>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90F7" w14:textId="77777777" w:rsidR="00C90EC0" w:rsidRDefault="00C90EC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D4182" w14:textId="77777777" w:rsidR="00BA5C18" w:rsidRDefault="00BA5C18"/>
  <w:p w14:paraId="36B70BFE" w14:textId="77777777" w:rsidR="00BA5C18" w:rsidRPr="00BA5C18" w:rsidRDefault="00CA007D" w:rsidP="00BA5C18">
    <w:pPr>
      <w:jc w:val="center"/>
    </w:pPr>
    <w:r>
      <w:rPr>
        <w:noProof/>
      </w:rPr>
      <mc:AlternateContent>
        <mc:Choice Requires="wps">
          <w:drawing>
            <wp:anchor distT="0" distB="0" distL="114300" distR="114300" simplePos="0" relativeHeight="251654656" behindDoc="0" locked="0" layoutInCell="1" allowOverlap="1" wp14:anchorId="3BDF40DE" wp14:editId="7EC86B39">
              <wp:simplePos x="0" y="0"/>
              <wp:positionH relativeFrom="column">
                <wp:posOffset>5602605</wp:posOffset>
              </wp:positionH>
              <wp:positionV relativeFrom="paragraph">
                <wp:posOffset>46355</wp:posOffset>
              </wp:positionV>
              <wp:extent cx="754380" cy="33972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4380" cy="339725"/>
                      </a:xfrm>
                      <a:prstGeom prst="rect">
                        <a:avLst/>
                      </a:prstGeom>
                      <a:noFill/>
                      <a:ln w="9525">
                        <a:noFill/>
                        <a:miter lim="800000"/>
                        <a:headEnd/>
                        <a:tailEnd/>
                      </a:ln>
                    </wps:spPr>
                    <wps:txbx>
                      <w:txbxContent>
                        <w:p w14:paraId="18E59631" w14:textId="77777777" w:rsidR="00BA5C18" w:rsidRDefault="00BA5C18" w:rsidP="00BA5C18">
                          <w:pPr>
                            <w:jc w:val="center"/>
                          </w:pPr>
                          <w:r w:rsidRPr="00BA5C18">
                            <w:rPr>
                              <w:b/>
                              <w:sz w:val="24"/>
                              <w:szCs w:val="24"/>
                            </w:rPr>
                            <w:fldChar w:fldCharType="begin"/>
                          </w:r>
                          <w:r w:rsidRPr="00BA5C18">
                            <w:rPr>
                              <w:b/>
                            </w:rPr>
                            <w:instrText>PAGE</w:instrText>
                          </w:r>
                          <w:r w:rsidRPr="00BA5C18">
                            <w:rPr>
                              <w:b/>
                              <w:sz w:val="24"/>
                              <w:szCs w:val="24"/>
                            </w:rPr>
                            <w:fldChar w:fldCharType="separate"/>
                          </w:r>
                          <w:r w:rsidR="00C90EC0">
                            <w:rPr>
                              <w:b/>
                              <w:noProof/>
                            </w:rPr>
                            <w:t>21</w:t>
                          </w:r>
                          <w:r w:rsidRPr="00BA5C18">
                            <w:rPr>
                              <w:b/>
                              <w:sz w:val="24"/>
                              <w:szCs w:val="24"/>
                            </w:rPr>
                            <w:fldChar w:fldCharType="end"/>
                          </w:r>
                          <w:r w:rsidRPr="00BA5C18">
                            <w:t xml:space="preserve"> de</w:t>
                          </w:r>
                          <w:r w:rsidR="00D062B5">
                            <w:t xml:space="preserve"> </w:t>
                          </w:r>
                          <w:r w:rsidRPr="00BA5C18">
                            <w:rPr>
                              <w:b/>
                              <w:sz w:val="24"/>
                              <w:szCs w:val="24"/>
                            </w:rPr>
                            <w:fldChar w:fldCharType="begin"/>
                          </w:r>
                          <w:r w:rsidRPr="00BA5C18">
                            <w:rPr>
                              <w:b/>
                            </w:rPr>
                            <w:instrText>NUMPAGES</w:instrText>
                          </w:r>
                          <w:r w:rsidRPr="00BA5C18">
                            <w:rPr>
                              <w:b/>
                              <w:sz w:val="24"/>
                              <w:szCs w:val="24"/>
                            </w:rPr>
                            <w:fldChar w:fldCharType="separate"/>
                          </w:r>
                          <w:r w:rsidR="00C90EC0">
                            <w:rPr>
                              <w:b/>
                              <w:noProof/>
                            </w:rPr>
                            <w:t>22</w:t>
                          </w:r>
                          <w:r w:rsidRPr="00BA5C18">
                            <w:rPr>
                              <w:b/>
                              <w:sz w:val="24"/>
                              <w:szCs w:val="24"/>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DF40DE" id="_x0000_t202" coordsize="21600,21600" o:spt="202" path="m,l,21600r21600,l21600,xe">
              <v:stroke joinstyle="miter"/>
              <v:path gradientshapeok="t" o:connecttype="rect"/>
            </v:shapetype>
            <v:shape id="Cuadro de texto 2" o:spid="_x0000_s1030" type="#_x0000_t202" style="position:absolute;left:0;text-align:left;margin-left:441.15pt;margin-top:3.65pt;width:59.4pt;height:26.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" filled="f" stroked="f">
              <v:textbox>
                <w:txbxContent>
                  <w:p w14:paraId="18E59631" w14:textId="77777777" w:rsidR="00BA5C18" w:rsidRDefault="00BA5C18" w:rsidP="00BA5C18">
                    <w:pPr>
                      <w:jc w:val="center"/>
                    </w:pPr>
                    <w:r w:rsidRPr="00BA5C18">
                      <w:rPr>
                        <w:b/>
                        <w:sz w:val="24"/>
                        <w:szCs w:val="24"/>
                      </w:rPr>
                      <w:fldChar w:fldCharType="begin"/>
                    </w:r>
                    <w:r w:rsidRPr="00BA5C18">
                      <w:rPr>
                        <w:b/>
                      </w:rPr>
                      <w:instrText>PAGE</w:instrText>
                    </w:r>
                    <w:r w:rsidRPr="00BA5C18">
                      <w:rPr>
                        <w:b/>
                        <w:sz w:val="24"/>
                        <w:szCs w:val="24"/>
                      </w:rPr>
                      <w:fldChar w:fldCharType="separate"/>
                    </w:r>
                    <w:r w:rsidR="00C90EC0">
                      <w:rPr>
                        <w:b/>
                        <w:noProof/>
                      </w:rPr>
                      <w:t>21</w:t>
                    </w:r>
                    <w:r w:rsidRPr="00BA5C18">
                      <w:rPr>
                        <w:b/>
                        <w:sz w:val="24"/>
                        <w:szCs w:val="24"/>
                      </w:rPr>
                      <w:fldChar w:fldCharType="end"/>
                    </w:r>
                    <w:r w:rsidRPr="00BA5C18">
                      <w:t xml:space="preserve"> de</w:t>
                    </w:r>
                    <w:r w:rsidR="00D062B5">
                      <w:t xml:space="preserve"> </w:t>
                    </w:r>
                    <w:r w:rsidRPr="00BA5C18">
                      <w:rPr>
                        <w:b/>
                        <w:sz w:val="24"/>
                        <w:szCs w:val="24"/>
                      </w:rPr>
                      <w:fldChar w:fldCharType="begin"/>
                    </w:r>
                    <w:r w:rsidRPr="00BA5C18">
                      <w:rPr>
                        <w:b/>
                      </w:rPr>
                      <w:instrText>NUMPAGES</w:instrText>
                    </w:r>
                    <w:r w:rsidRPr="00BA5C18">
                      <w:rPr>
                        <w:b/>
                        <w:sz w:val="24"/>
                        <w:szCs w:val="24"/>
                      </w:rPr>
                      <w:fldChar w:fldCharType="separate"/>
                    </w:r>
                    <w:r w:rsidR="00C90EC0">
                      <w:rPr>
                        <w:b/>
                        <w:noProof/>
                      </w:rPr>
                      <w:t>22</w:t>
                    </w:r>
                    <w:r w:rsidRPr="00BA5C18">
                      <w:rPr>
                        <w:b/>
                        <w:sz w:val="24"/>
                        <w:szCs w:val="24"/>
                      </w:rPr>
                      <w:fldChar w:fldCharType="end"/>
                    </w:r>
                  </w:p>
                </w:txbxContent>
              </v:textbox>
            </v:shape>
          </w:pict>
        </mc:Fallback>
      </mc:AlternateContent>
    </w:r>
  </w:p>
  <w:tbl>
    <w:tblPr>
      <w:tblW w:w="0" w:type="auto"/>
      <w:tblInd w:w="-743" w:type="dxa"/>
      <w:tblLook w:val="04A0" w:firstRow="1" w:lastRow="0" w:firstColumn="1" w:lastColumn="0" w:noHBand="0" w:noVBand="1"/>
    </w:tblPr>
    <w:tblGrid>
      <w:gridCol w:w="2242"/>
      <w:gridCol w:w="4455"/>
    </w:tblGrid>
    <w:tr w:rsidR="00F4277D" w:rsidRPr="00BA5C18" w14:paraId="1A04A418" w14:textId="77777777" w:rsidTr="00BA5C18">
      <w:trPr>
        <w:trHeight w:val="154"/>
      </w:trPr>
      <w:tc>
        <w:tcPr>
          <w:tcW w:w="2242" w:type="dxa"/>
          <w:shd w:val="clear" w:color="auto" w:fill="auto"/>
        </w:tcPr>
        <w:p w14:paraId="2753DB1A" w14:textId="77777777" w:rsidR="00F4277D" w:rsidRPr="00BA5C18" w:rsidRDefault="00312361" w:rsidP="00B0560F">
          <w:pPr>
            <w:pStyle w:val="Piedepgina"/>
            <w:rPr>
              <w:rFonts w:ascii="Arial" w:hAnsi="Arial" w:cs="Arial"/>
              <w:sz w:val="16"/>
              <w:szCs w:val="16"/>
            </w:rPr>
          </w:pPr>
          <w:r>
            <w:rPr>
              <w:rFonts w:ascii="Arial" w:hAnsi="Arial" w:cs="Arial"/>
              <w:sz w:val="16"/>
              <w:szCs w:val="16"/>
            </w:rPr>
            <w:t xml:space="preserve">Aprobación </w:t>
          </w:r>
        </w:p>
      </w:tc>
      <w:tc>
        <w:tcPr>
          <w:tcW w:w="4455" w:type="dxa"/>
          <w:shd w:val="clear" w:color="auto" w:fill="auto"/>
        </w:tcPr>
        <w:p w14:paraId="57094764" w14:textId="77777777" w:rsidR="00F4277D" w:rsidRPr="00BA5C18" w:rsidRDefault="00F4277D" w:rsidP="002A5B13">
          <w:pPr>
            <w:pStyle w:val="Piedepgina"/>
            <w:rPr>
              <w:rFonts w:ascii="Arial" w:hAnsi="Arial" w:cs="Arial"/>
              <w:sz w:val="16"/>
              <w:szCs w:val="16"/>
            </w:rPr>
          </w:pPr>
          <w:r>
            <w:rPr>
              <w:rFonts w:ascii="Arial" w:hAnsi="Arial" w:cs="Arial"/>
              <w:sz w:val="16"/>
              <w:szCs w:val="16"/>
            </w:rPr>
            <w:t>2005/06/21</w:t>
          </w:r>
        </w:p>
      </w:tc>
    </w:tr>
    <w:tr w:rsidR="00F4277D" w:rsidRPr="00BA5C18" w14:paraId="513F3159" w14:textId="77777777" w:rsidTr="00BA5C18">
      <w:trPr>
        <w:trHeight w:val="149"/>
      </w:trPr>
      <w:tc>
        <w:tcPr>
          <w:tcW w:w="2242" w:type="dxa"/>
          <w:shd w:val="clear" w:color="auto" w:fill="auto"/>
        </w:tcPr>
        <w:p w14:paraId="3F17DB40" w14:textId="77777777" w:rsidR="00F4277D" w:rsidRPr="00BA5C18" w:rsidRDefault="00312361" w:rsidP="00B0560F">
          <w:pPr>
            <w:pStyle w:val="Piedepgina"/>
            <w:rPr>
              <w:rFonts w:ascii="Arial" w:hAnsi="Arial" w:cs="Arial"/>
              <w:sz w:val="16"/>
              <w:szCs w:val="16"/>
            </w:rPr>
          </w:pPr>
          <w:r>
            <w:rPr>
              <w:rFonts w:ascii="Arial" w:hAnsi="Arial" w:cs="Arial"/>
              <w:sz w:val="16"/>
              <w:szCs w:val="16"/>
            </w:rPr>
            <w:t>Promulgación</w:t>
          </w:r>
        </w:p>
      </w:tc>
      <w:tc>
        <w:tcPr>
          <w:tcW w:w="4455" w:type="dxa"/>
          <w:shd w:val="clear" w:color="auto" w:fill="auto"/>
        </w:tcPr>
        <w:p w14:paraId="1142F860" w14:textId="77777777" w:rsidR="00F4277D" w:rsidRPr="00BA5C18" w:rsidRDefault="00A83F14" w:rsidP="002A5B13">
          <w:pPr>
            <w:pStyle w:val="Piedepgina"/>
            <w:rPr>
              <w:rFonts w:ascii="Arial" w:hAnsi="Arial" w:cs="Arial"/>
              <w:sz w:val="16"/>
              <w:szCs w:val="16"/>
            </w:rPr>
          </w:pPr>
          <w:r>
            <w:rPr>
              <w:rFonts w:ascii="Arial" w:hAnsi="Arial" w:cs="Arial"/>
              <w:sz w:val="16"/>
              <w:szCs w:val="16"/>
            </w:rPr>
            <w:t>2005/07/18</w:t>
          </w:r>
        </w:p>
      </w:tc>
    </w:tr>
    <w:tr w:rsidR="008C2E6F" w:rsidRPr="00BA5C18" w14:paraId="38B9FB79" w14:textId="77777777" w:rsidTr="00BA5C18">
      <w:trPr>
        <w:trHeight w:val="159"/>
      </w:trPr>
      <w:tc>
        <w:tcPr>
          <w:tcW w:w="2242" w:type="dxa"/>
          <w:shd w:val="clear" w:color="auto" w:fill="auto"/>
        </w:tcPr>
        <w:p w14:paraId="0054FF33" w14:textId="77777777" w:rsidR="008C2E6F" w:rsidRPr="00BA5C18" w:rsidRDefault="008C2E6F" w:rsidP="00816CDB">
          <w:pPr>
            <w:pStyle w:val="Piedepgina"/>
            <w:rPr>
              <w:rFonts w:ascii="Arial" w:hAnsi="Arial" w:cs="Arial"/>
              <w:sz w:val="16"/>
              <w:szCs w:val="16"/>
            </w:rPr>
          </w:pPr>
          <w:r w:rsidRPr="00BA5C18">
            <w:rPr>
              <w:rFonts w:ascii="Arial" w:hAnsi="Arial" w:cs="Arial"/>
              <w:sz w:val="16"/>
              <w:szCs w:val="16"/>
            </w:rPr>
            <w:t>Publicación</w:t>
          </w:r>
        </w:p>
      </w:tc>
      <w:tc>
        <w:tcPr>
          <w:tcW w:w="4455" w:type="dxa"/>
          <w:shd w:val="clear" w:color="auto" w:fill="auto"/>
        </w:tcPr>
        <w:p w14:paraId="57CEEF2A" w14:textId="77777777" w:rsidR="008C2E6F" w:rsidRPr="00BA5C18" w:rsidRDefault="008C2E6F" w:rsidP="00816CDB">
          <w:pPr>
            <w:pStyle w:val="Piedepgina"/>
            <w:rPr>
              <w:rFonts w:ascii="Arial" w:hAnsi="Arial" w:cs="Arial"/>
              <w:sz w:val="16"/>
              <w:szCs w:val="16"/>
            </w:rPr>
          </w:pPr>
          <w:r>
            <w:rPr>
              <w:rFonts w:ascii="Arial" w:hAnsi="Arial" w:cs="Arial"/>
              <w:sz w:val="16"/>
              <w:szCs w:val="16"/>
            </w:rPr>
            <w:t>2005/07/20</w:t>
          </w:r>
        </w:p>
      </w:tc>
    </w:tr>
    <w:tr w:rsidR="008C2E6F" w:rsidRPr="00BA5C18" w14:paraId="2D772039" w14:textId="77777777" w:rsidTr="00BA5C18">
      <w:trPr>
        <w:trHeight w:val="157"/>
      </w:trPr>
      <w:tc>
        <w:tcPr>
          <w:tcW w:w="2242" w:type="dxa"/>
          <w:shd w:val="clear" w:color="auto" w:fill="auto"/>
        </w:tcPr>
        <w:p w14:paraId="51F11152" w14:textId="77777777" w:rsidR="008C2E6F" w:rsidRPr="00BA5C18" w:rsidRDefault="00312361" w:rsidP="00816CDB">
          <w:pPr>
            <w:pStyle w:val="Piedepgina"/>
            <w:rPr>
              <w:rFonts w:ascii="Arial" w:hAnsi="Arial" w:cs="Arial"/>
              <w:sz w:val="16"/>
              <w:szCs w:val="16"/>
            </w:rPr>
          </w:pPr>
          <w:r>
            <w:rPr>
              <w:rFonts w:ascii="Arial" w:hAnsi="Arial" w:cs="Arial"/>
              <w:sz w:val="16"/>
              <w:szCs w:val="16"/>
            </w:rPr>
            <w:t xml:space="preserve">Vigencia </w:t>
          </w:r>
        </w:p>
      </w:tc>
      <w:tc>
        <w:tcPr>
          <w:tcW w:w="4455" w:type="dxa"/>
          <w:shd w:val="clear" w:color="auto" w:fill="auto"/>
        </w:tcPr>
        <w:p w14:paraId="283251C1" w14:textId="77777777" w:rsidR="008C2E6F" w:rsidRPr="00BA5C18" w:rsidRDefault="008C2E6F" w:rsidP="00816CDB">
          <w:pPr>
            <w:pStyle w:val="Piedepgina"/>
            <w:rPr>
              <w:rFonts w:ascii="Arial" w:hAnsi="Arial" w:cs="Arial"/>
              <w:sz w:val="16"/>
              <w:szCs w:val="16"/>
            </w:rPr>
          </w:pPr>
          <w:r>
            <w:rPr>
              <w:rFonts w:ascii="Arial" w:hAnsi="Arial" w:cs="Arial"/>
              <w:sz w:val="16"/>
              <w:szCs w:val="16"/>
            </w:rPr>
            <w:t>2005/07/21</w:t>
          </w:r>
        </w:p>
      </w:tc>
    </w:tr>
    <w:tr w:rsidR="008C2E6F" w:rsidRPr="00BA5C18" w14:paraId="0FE587AD" w14:textId="77777777" w:rsidTr="00BA5C18">
      <w:trPr>
        <w:trHeight w:val="179"/>
      </w:trPr>
      <w:tc>
        <w:tcPr>
          <w:tcW w:w="2242" w:type="dxa"/>
          <w:shd w:val="clear" w:color="auto" w:fill="auto"/>
        </w:tcPr>
        <w:p w14:paraId="4E1BECA5" w14:textId="77777777" w:rsidR="008C2E6F" w:rsidRPr="00BA5C18" w:rsidRDefault="008C2E6F" w:rsidP="00816CDB">
          <w:pPr>
            <w:pStyle w:val="Piedepgina"/>
            <w:rPr>
              <w:rFonts w:ascii="Arial" w:hAnsi="Arial" w:cs="Arial"/>
              <w:sz w:val="16"/>
              <w:szCs w:val="16"/>
            </w:rPr>
          </w:pPr>
          <w:r w:rsidRPr="00BA5C18">
            <w:rPr>
              <w:rFonts w:ascii="Arial" w:hAnsi="Arial" w:cs="Arial"/>
              <w:sz w:val="16"/>
              <w:szCs w:val="16"/>
            </w:rPr>
            <w:t>Expidió</w:t>
          </w:r>
        </w:p>
      </w:tc>
      <w:tc>
        <w:tcPr>
          <w:tcW w:w="4455" w:type="dxa"/>
          <w:shd w:val="clear" w:color="auto" w:fill="auto"/>
        </w:tcPr>
        <w:p w14:paraId="205249CA" w14:textId="77777777" w:rsidR="008C2E6F" w:rsidRPr="00BA5C18" w:rsidRDefault="00A83F14" w:rsidP="00816CDB">
          <w:pPr>
            <w:pStyle w:val="Piedepgina"/>
            <w:rPr>
              <w:rFonts w:ascii="Arial" w:hAnsi="Arial" w:cs="Arial"/>
              <w:sz w:val="16"/>
              <w:szCs w:val="16"/>
            </w:rPr>
          </w:pPr>
          <w:r>
            <w:rPr>
              <w:rFonts w:ascii="Arial" w:hAnsi="Arial" w:cs="Arial"/>
              <w:sz w:val="16"/>
              <w:szCs w:val="16"/>
            </w:rPr>
            <w:t>XLIX Legislatura</w:t>
          </w:r>
        </w:p>
      </w:tc>
    </w:tr>
    <w:tr w:rsidR="008C2E6F" w:rsidRPr="00BA5C18" w14:paraId="2C5D9B76" w14:textId="77777777" w:rsidTr="00BA5C18">
      <w:trPr>
        <w:trHeight w:val="174"/>
      </w:trPr>
      <w:tc>
        <w:tcPr>
          <w:tcW w:w="2242" w:type="dxa"/>
          <w:shd w:val="clear" w:color="auto" w:fill="auto"/>
        </w:tcPr>
        <w:p w14:paraId="7392C1A6" w14:textId="77777777" w:rsidR="008C2E6F" w:rsidRPr="00BA5C18" w:rsidRDefault="00312361" w:rsidP="00312361">
          <w:pPr>
            <w:pStyle w:val="Piedepgina"/>
            <w:rPr>
              <w:rFonts w:ascii="Arial" w:hAnsi="Arial" w:cs="Arial"/>
              <w:sz w:val="16"/>
              <w:szCs w:val="16"/>
            </w:rPr>
          </w:pPr>
          <w:r>
            <w:rPr>
              <w:rFonts w:ascii="Arial" w:hAnsi="Arial" w:cs="Arial"/>
              <w:sz w:val="16"/>
              <w:szCs w:val="16"/>
            </w:rPr>
            <w:t xml:space="preserve">Periódico Oficial </w:t>
          </w:r>
        </w:p>
      </w:tc>
      <w:tc>
        <w:tcPr>
          <w:tcW w:w="4455" w:type="dxa"/>
          <w:shd w:val="clear" w:color="auto" w:fill="auto"/>
        </w:tcPr>
        <w:p w14:paraId="601BFA49" w14:textId="77777777" w:rsidR="008C2E6F" w:rsidRPr="00BA5C18" w:rsidRDefault="008C2E6F" w:rsidP="00816CDB">
          <w:pPr>
            <w:pStyle w:val="Piedepgina"/>
            <w:rPr>
              <w:rFonts w:ascii="Arial" w:hAnsi="Arial" w:cs="Arial"/>
              <w:sz w:val="16"/>
              <w:szCs w:val="16"/>
            </w:rPr>
          </w:pPr>
          <w:r>
            <w:rPr>
              <w:rFonts w:ascii="Arial" w:hAnsi="Arial" w:cs="Arial"/>
              <w:sz w:val="16"/>
              <w:szCs w:val="16"/>
            </w:rPr>
            <w:t>4403</w:t>
          </w:r>
          <w:r w:rsidRPr="00BA5C18">
            <w:rPr>
              <w:rFonts w:ascii="Arial" w:hAnsi="Arial" w:cs="Arial"/>
              <w:sz w:val="16"/>
              <w:szCs w:val="16"/>
            </w:rPr>
            <w:t xml:space="preserve"> “Tierra y Libertad”</w:t>
          </w:r>
        </w:p>
      </w:tc>
    </w:tr>
  </w:tbl>
  <w:p w14:paraId="1E21C8A6" w14:textId="77777777" w:rsidR="00BA5C18" w:rsidRDefault="00BA5C18" w:rsidP="00BA5C18">
    <w:pPr>
      <w:pStyle w:val="Piedepgina"/>
      <w:tabs>
        <w:tab w:val="clear" w:pos="4419"/>
        <w:tab w:val="clear" w:pos="8838"/>
        <w:tab w:val="left" w:pos="6748"/>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50B60" w14:textId="77777777" w:rsidR="00C52874" w:rsidRDefault="00C52874" w:rsidP="00195B4F">
    <w:pPr>
      <w:spacing w:after="0" w:line="240" w:lineRule="auto"/>
    </w:pPr>
  </w:p>
  <w:tbl>
    <w:tblPr>
      <w:tblW w:w="0" w:type="auto"/>
      <w:tblInd w:w="-743" w:type="dxa"/>
      <w:tblLook w:val="04A0" w:firstRow="1" w:lastRow="0" w:firstColumn="1" w:lastColumn="0" w:noHBand="0" w:noVBand="1"/>
    </w:tblPr>
    <w:tblGrid>
      <w:gridCol w:w="2242"/>
      <w:gridCol w:w="4455"/>
    </w:tblGrid>
    <w:tr w:rsidR="00C52874" w:rsidRPr="00BA5C18" w14:paraId="259721C9" w14:textId="77777777" w:rsidTr="00B0560F">
      <w:trPr>
        <w:trHeight w:val="154"/>
      </w:trPr>
      <w:tc>
        <w:tcPr>
          <w:tcW w:w="2242" w:type="dxa"/>
          <w:shd w:val="clear" w:color="auto" w:fill="auto"/>
        </w:tcPr>
        <w:p w14:paraId="462249F3" w14:textId="77777777" w:rsidR="00C52874" w:rsidRPr="00BA5C18" w:rsidRDefault="008C2E6F" w:rsidP="00195B4F">
          <w:pPr>
            <w:pStyle w:val="Piedepgina"/>
            <w:rPr>
              <w:rFonts w:ascii="Arial" w:hAnsi="Arial" w:cs="Arial"/>
              <w:sz w:val="16"/>
              <w:szCs w:val="16"/>
            </w:rPr>
          </w:pPr>
          <w:r>
            <w:rPr>
              <w:rFonts w:ascii="Arial" w:hAnsi="Arial" w:cs="Arial"/>
              <w:sz w:val="16"/>
              <w:szCs w:val="16"/>
            </w:rPr>
            <w:t xml:space="preserve">Aprobación </w:t>
          </w:r>
        </w:p>
      </w:tc>
      <w:tc>
        <w:tcPr>
          <w:tcW w:w="4455" w:type="dxa"/>
          <w:shd w:val="clear" w:color="auto" w:fill="auto"/>
        </w:tcPr>
        <w:p w14:paraId="2C7BD495" w14:textId="77777777" w:rsidR="00C52874" w:rsidRPr="00BA5C18" w:rsidRDefault="00F4277D" w:rsidP="00E42DB0">
          <w:pPr>
            <w:pStyle w:val="Piedepgina"/>
            <w:rPr>
              <w:rFonts w:ascii="Arial" w:hAnsi="Arial" w:cs="Arial"/>
              <w:sz w:val="16"/>
              <w:szCs w:val="16"/>
            </w:rPr>
          </w:pPr>
          <w:r>
            <w:rPr>
              <w:rFonts w:ascii="Arial" w:hAnsi="Arial" w:cs="Arial"/>
              <w:sz w:val="16"/>
              <w:szCs w:val="16"/>
            </w:rPr>
            <w:t>2005/06/21</w:t>
          </w:r>
        </w:p>
      </w:tc>
    </w:tr>
    <w:tr w:rsidR="00C52874" w:rsidRPr="00BA5C18" w14:paraId="382F49A6" w14:textId="77777777" w:rsidTr="00B0560F">
      <w:trPr>
        <w:trHeight w:val="149"/>
      </w:trPr>
      <w:tc>
        <w:tcPr>
          <w:tcW w:w="2242" w:type="dxa"/>
          <w:shd w:val="clear" w:color="auto" w:fill="auto"/>
        </w:tcPr>
        <w:p w14:paraId="31F7E4B3" w14:textId="77777777" w:rsidR="00C52874" w:rsidRPr="00BA5C18" w:rsidRDefault="008C2E6F" w:rsidP="00195B4F">
          <w:pPr>
            <w:pStyle w:val="Piedepgina"/>
            <w:rPr>
              <w:rFonts w:ascii="Arial" w:hAnsi="Arial" w:cs="Arial"/>
              <w:sz w:val="16"/>
              <w:szCs w:val="16"/>
            </w:rPr>
          </w:pPr>
          <w:r>
            <w:rPr>
              <w:rFonts w:ascii="Arial" w:hAnsi="Arial" w:cs="Arial"/>
              <w:sz w:val="16"/>
              <w:szCs w:val="16"/>
            </w:rPr>
            <w:t>Promulgación</w:t>
          </w:r>
        </w:p>
      </w:tc>
      <w:tc>
        <w:tcPr>
          <w:tcW w:w="4455" w:type="dxa"/>
          <w:shd w:val="clear" w:color="auto" w:fill="auto"/>
        </w:tcPr>
        <w:p w14:paraId="0E0D8836" w14:textId="77777777" w:rsidR="00C52874" w:rsidRPr="00BA5C18" w:rsidRDefault="00A83F14" w:rsidP="00195B4F">
          <w:pPr>
            <w:pStyle w:val="Piedepgina"/>
            <w:rPr>
              <w:rFonts w:ascii="Arial" w:hAnsi="Arial" w:cs="Arial"/>
              <w:sz w:val="16"/>
              <w:szCs w:val="16"/>
            </w:rPr>
          </w:pPr>
          <w:r>
            <w:rPr>
              <w:rFonts w:ascii="Arial" w:hAnsi="Arial" w:cs="Arial"/>
              <w:sz w:val="16"/>
              <w:szCs w:val="16"/>
            </w:rPr>
            <w:t>2005/07/18</w:t>
          </w:r>
        </w:p>
      </w:tc>
    </w:tr>
    <w:tr w:rsidR="008C2E6F" w:rsidRPr="00BA5C18" w14:paraId="6C864819" w14:textId="77777777" w:rsidTr="00B0560F">
      <w:trPr>
        <w:trHeight w:val="159"/>
      </w:trPr>
      <w:tc>
        <w:tcPr>
          <w:tcW w:w="2242" w:type="dxa"/>
          <w:shd w:val="clear" w:color="auto" w:fill="auto"/>
        </w:tcPr>
        <w:p w14:paraId="09292A78" w14:textId="77777777" w:rsidR="008C2E6F" w:rsidRPr="00BA5C18" w:rsidRDefault="008C2E6F" w:rsidP="00816CDB">
          <w:pPr>
            <w:pStyle w:val="Piedepgina"/>
            <w:rPr>
              <w:rFonts w:ascii="Arial" w:hAnsi="Arial" w:cs="Arial"/>
              <w:sz w:val="16"/>
              <w:szCs w:val="16"/>
            </w:rPr>
          </w:pPr>
          <w:r w:rsidRPr="00BA5C18">
            <w:rPr>
              <w:rFonts w:ascii="Arial" w:hAnsi="Arial" w:cs="Arial"/>
              <w:sz w:val="16"/>
              <w:szCs w:val="16"/>
            </w:rPr>
            <w:t>Publicación</w:t>
          </w:r>
        </w:p>
      </w:tc>
      <w:tc>
        <w:tcPr>
          <w:tcW w:w="4455" w:type="dxa"/>
          <w:shd w:val="clear" w:color="auto" w:fill="auto"/>
        </w:tcPr>
        <w:p w14:paraId="0B4EE3D0" w14:textId="77777777" w:rsidR="008C2E6F" w:rsidRPr="00BA5C18" w:rsidRDefault="008C2E6F" w:rsidP="00816CDB">
          <w:pPr>
            <w:pStyle w:val="Piedepgina"/>
            <w:rPr>
              <w:rFonts w:ascii="Arial" w:hAnsi="Arial" w:cs="Arial"/>
              <w:sz w:val="16"/>
              <w:szCs w:val="16"/>
            </w:rPr>
          </w:pPr>
          <w:r>
            <w:rPr>
              <w:rFonts w:ascii="Arial" w:hAnsi="Arial" w:cs="Arial"/>
              <w:sz w:val="16"/>
              <w:szCs w:val="16"/>
            </w:rPr>
            <w:t>2005/07/20</w:t>
          </w:r>
        </w:p>
      </w:tc>
    </w:tr>
    <w:tr w:rsidR="008C2E6F" w:rsidRPr="00BA5C18" w14:paraId="64D07427" w14:textId="77777777" w:rsidTr="00B0560F">
      <w:trPr>
        <w:trHeight w:val="157"/>
      </w:trPr>
      <w:tc>
        <w:tcPr>
          <w:tcW w:w="2242" w:type="dxa"/>
          <w:shd w:val="clear" w:color="auto" w:fill="auto"/>
        </w:tcPr>
        <w:p w14:paraId="7688E75B" w14:textId="77777777" w:rsidR="008C2E6F" w:rsidRPr="00BA5C18" w:rsidRDefault="008C2E6F" w:rsidP="00816CDB">
          <w:pPr>
            <w:pStyle w:val="Piedepgina"/>
            <w:rPr>
              <w:rFonts w:ascii="Arial" w:hAnsi="Arial" w:cs="Arial"/>
              <w:sz w:val="16"/>
              <w:szCs w:val="16"/>
            </w:rPr>
          </w:pPr>
          <w:r>
            <w:rPr>
              <w:rFonts w:ascii="Arial" w:hAnsi="Arial" w:cs="Arial"/>
              <w:sz w:val="16"/>
              <w:szCs w:val="16"/>
            </w:rPr>
            <w:t xml:space="preserve">Vigencia </w:t>
          </w:r>
        </w:p>
      </w:tc>
      <w:tc>
        <w:tcPr>
          <w:tcW w:w="4455" w:type="dxa"/>
          <w:shd w:val="clear" w:color="auto" w:fill="auto"/>
        </w:tcPr>
        <w:p w14:paraId="7D208D0F" w14:textId="77777777" w:rsidR="008C2E6F" w:rsidRPr="00BA5C18" w:rsidRDefault="008C2E6F" w:rsidP="00816CDB">
          <w:pPr>
            <w:pStyle w:val="Piedepgina"/>
            <w:rPr>
              <w:rFonts w:ascii="Arial" w:hAnsi="Arial" w:cs="Arial"/>
              <w:sz w:val="16"/>
              <w:szCs w:val="16"/>
            </w:rPr>
          </w:pPr>
          <w:r>
            <w:rPr>
              <w:rFonts w:ascii="Arial" w:hAnsi="Arial" w:cs="Arial"/>
              <w:sz w:val="16"/>
              <w:szCs w:val="16"/>
            </w:rPr>
            <w:t>2005/07/21</w:t>
          </w:r>
        </w:p>
      </w:tc>
    </w:tr>
    <w:tr w:rsidR="008C2E6F" w:rsidRPr="00BA5C18" w14:paraId="1A8AAC97" w14:textId="77777777" w:rsidTr="00B0560F">
      <w:trPr>
        <w:trHeight w:val="179"/>
      </w:trPr>
      <w:tc>
        <w:tcPr>
          <w:tcW w:w="2242" w:type="dxa"/>
          <w:shd w:val="clear" w:color="auto" w:fill="auto"/>
        </w:tcPr>
        <w:p w14:paraId="2C04F82D" w14:textId="77777777" w:rsidR="008C2E6F" w:rsidRPr="00BA5C18" w:rsidRDefault="008C2E6F" w:rsidP="00816CDB">
          <w:pPr>
            <w:pStyle w:val="Piedepgina"/>
            <w:rPr>
              <w:rFonts w:ascii="Arial" w:hAnsi="Arial" w:cs="Arial"/>
              <w:sz w:val="16"/>
              <w:szCs w:val="16"/>
            </w:rPr>
          </w:pPr>
          <w:r w:rsidRPr="00BA5C18">
            <w:rPr>
              <w:rFonts w:ascii="Arial" w:hAnsi="Arial" w:cs="Arial"/>
              <w:sz w:val="16"/>
              <w:szCs w:val="16"/>
            </w:rPr>
            <w:t>Expidió</w:t>
          </w:r>
        </w:p>
      </w:tc>
      <w:tc>
        <w:tcPr>
          <w:tcW w:w="4455" w:type="dxa"/>
          <w:shd w:val="clear" w:color="auto" w:fill="auto"/>
        </w:tcPr>
        <w:p w14:paraId="55B1A16D" w14:textId="77777777" w:rsidR="008C2E6F" w:rsidRPr="00BA5C18" w:rsidRDefault="00A83F14" w:rsidP="00816CDB">
          <w:pPr>
            <w:pStyle w:val="Piedepgina"/>
            <w:rPr>
              <w:rFonts w:ascii="Arial" w:hAnsi="Arial" w:cs="Arial"/>
              <w:sz w:val="16"/>
              <w:szCs w:val="16"/>
            </w:rPr>
          </w:pPr>
          <w:r>
            <w:rPr>
              <w:rFonts w:ascii="Arial" w:hAnsi="Arial" w:cs="Arial"/>
              <w:sz w:val="16"/>
              <w:szCs w:val="16"/>
            </w:rPr>
            <w:t>XLIX Legislatura</w:t>
          </w:r>
        </w:p>
      </w:tc>
    </w:tr>
    <w:tr w:rsidR="008C2E6F" w:rsidRPr="00BA5C18" w14:paraId="1882BA32" w14:textId="77777777" w:rsidTr="00B0560F">
      <w:trPr>
        <w:trHeight w:val="174"/>
      </w:trPr>
      <w:tc>
        <w:tcPr>
          <w:tcW w:w="2242" w:type="dxa"/>
          <w:shd w:val="clear" w:color="auto" w:fill="auto"/>
        </w:tcPr>
        <w:p w14:paraId="550BD61A" w14:textId="77777777" w:rsidR="008C2E6F" w:rsidRPr="00BA5C18" w:rsidRDefault="008C2E6F" w:rsidP="008C2E6F">
          <w:pPr>
            <w:pStyle w:val="Piedepgina"/>
            <w:rPr>
              <w:rFonts w:ascii="Arial" w:hAnsi="Arial" w:cs="Arial"/>
              <w:sz w:val="16"/>
              <w:szCs w:val="16"/>
            </w:rPr>
          </w:pPr>
          <w:r w:rsidRPr="00BA5C18">
            <w:rPr>
              <w:rFonts w:ascii="Arial" w:hAnsi="Arial" w:cs="Arial"/>
              <w:sz w:val="16"/>
              <w:szCs w:val="16"/>
            </w:rPr>
            <w:t>Pe</w:t>
          </w:r>
          <w:r>
            <w:rPr>
              <w:rFonts w:ascii="Arial" w:hAnsi="Arial" w:cs="Arial"/>
              <w:sz w:val="16"/>
              <w:szCs w:val="16"/>
            </w:rPr>
            <w:t>riódico Oficial</w:t>
          </w:r>
        </w:p>
      </w:tc>
      <w:tc>
        <w:tcPr>
          <w:tcW w:w="4455" w:type="dxa"/>
          <w:shd w:val="clear" w:color="auto" w:fill="auto"/>
        </w:tcPr>
        <w:p w14:paraId="42217498" w14:textId="77777777" w:rsidR="008C2E6F" w:rsidRPr="00BA5C18" w:rsidRDefault="008C2E6F" w:rsidP="00816CDB">
          <w:pPr>
            <w:pStyle w:val="Piedepgina"/>
            <w:rPr>
              <w:rFonts w:ascii="Arial" w:hAnsi="Arial" w:cs="Arial"/>
              <w:sz w:val="16"/>
              <w:szCs w:val="16"/>
            </w:rPr>
          </w:pPr>
          <w:r>
            <w:rPr>
              <w:rFonts w:ascii="Arial" w:hAnsi="Arial" w:cs="Arial"/>
              <w:sz w:val="16"/>
              <w:szCs w:val="16"/>
            </w:rPr>
            <w:t>4403</w:t>
          </w:r>
          <w:r w:rsidRPr="00BA5C18">
            <w:rPr>
              <w:rFonts w:ascii="Arial" w:hAnsi="Arial" w:cs="Arial"/>
              <w:sz w:val="16"/>
              <w:szCs w:val="16"/>
            </w:rPr>
            <w:t xml:space="preserve"> “Tierra y Libertad”</w:t>
          </w:r>
        </w:p>
      </w:tc>
    </w:tr>
  </w:tbl>
  <w:p w14:paraId="6A2DD4DF" w14:textId="77777777" w:rsidR="00C52874" w:rsidRDefault="00C52874" w:rsidP="00195B4F">
    <w:pPr>
      <w:pStyle w:val="Piedepgina"/>
      <w:tabs>
        <w:tab w:val="clear" w:pos="4419"/>
        <w:tab w:val="clear" w:pos="8838"/>
        <w:tab w:val="left" w:pos="6748"/>
      </w:tabs>
    </w:pPr>
    <w:r>
      <w:tab/>
    </w:r>
  </w:p>
  <w:p w14:paraId="7B4C5E80" w14:textId="77777777" w:rsidR="00C52874" w:rsidRDefault="00C52874" w:rsidP="00195B4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DDD90" w14:textId="77777777" w:rsidR="006030DF" w:rsidRDefault="006030DF" w:rsidP="00BA5C18">
      <w:pPr>
        <w:spacing w:after="0" w:line="240" w:lineRule="auto"/>
      </w:pPr>
      <w:r>
        <w:separator/>
      </w:r>
    </w:p>
  </w:footnote>
  <w:footnote w:type="continuationSeparator" w:id="0">
    <w:p w14:paraId="6290C07A" w14:textId="77777777" w:rsidR="006030DF" w:rsidRDefault="006030DF" w:rsidP="00BA5C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24506" w14:textId="77777777" w:rsidR="00C90EC0" w:rsidRDefault="00C90EC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133E2" w14:textId="77777777" w:rsidR="00BA5C18" w:rsidRDefault="00CA007D" w:rsidP="00BA5C18">
    <w:pPr>
      <w:pStyle w:val="Encabezado"/>
    </w:pPr>
    <w:r>
      <w:rPr>
        <w:rFonts w:ascii="Times New Roman" w:hAnsi="Times New Roman"/>
        <w:noProof/>
        <w:sz w:val="24"/>
        <w:szCs w:val="24"/>
      </w:rPr>
      <w:drawing>
        <wp:anchor distT="0" distB="0" distL="114300" distR="114300" simplePos="0" relativeHeight="251662848" behindDoc="1" locked="0" layoutInCell="1" allowOverlap="1" wp14:anchorId="546C6254" wp14:editId="5D050A34">
          <wp:simplePos x="0" y="0"/>
          <wp:positionH relativeFrom="column">
            <wp:posOffset>-582295</wp:posOffset>
          </wp:positionH>
          <wp:positionV relativeFrom="paragraph">
            <wp:posOffset>-323215</wp:posOffset>
          </wp:positionV>
          <wp:extent cx="794385" cy="904240"/>
          <wp:effectExtent l="0" t="0" r="0" b="0"/>
          <wp:wrapThrough wrapText="bothSides">
            <wp:wrapPolygon edited="0">
              <wp:start x="0" y="0"/>
              <wp:lineTo x="0" y="21236"/>
              <wp:lineTo x="21410" y="21236"/>
              <wp:lineTo x="21410" y="0"/>
              <wp:lineTo x="0" y="0"/>
            </wp:wrapPolygon>
          </wp:wrapThrough>
          <wp:docPr id="33" name="Imagen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90424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1584" behindDoc="0" locked="0" layoutInCell="1" allowOverlap="1" wp14:anchorId="256556FE" wp14:editId="3BC7098B">
              <wp:simplePos x="0" y="0"/>
              <wp:positionH relativeFrom="column">
                <wp:posOffset>212090</wp:posOffset>
              </wp:positionH>
              <wp:positionV relativeFrom="paragraph">
                <wp:posOffset>-151130</wp:posOffset>
              </wp:positionV>
              <wp:extent cx="6084570" cy="303530"/>
              <wp:effectExtent l="0" t="0" r="0" b="0"/>
              <wp:wrapSquare wrapText="bothSides"/>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8457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93D9D" w14:textId="77777777" w:rsidR="00D07679" w:rsidRPr="00D67EC7" w:rsidRDefault="00F4277D" w:rsidP="008C2E6F">
                          <w:pPr>
                            <w:spacing w:after="0" w:line="240" w:lineRule="auto"/>
                            <w:jc w:val="right"/>
                            <w:rPr>
                              <w:rFonts w:ascii="Arial" w:hAnsi="Arial" w:cs="Arial"/>
                              <w:sz w:val="14"/>
                              <w:szCs w:val="14"/>
                            </w:rPr>
                          </w:pPr>
                          <w:r w:rsidRPr="00D67EC7">
                            <w:rPr>
                              <w:rFonts w:ascii="Arial" w:hAnsi="Arial" w:cs="Arial"/>
                              <w:sz w:val="14"/>
                              <w:szCs w:val="14"/>
                            </w:rPr>
                            <w:t>Ley Estatal Contra la Delincuencia Organizada para el Estado de Morelos</w:t>
                          </w:r>
                        </w:p>
                        <w:p w14:paraId="26BD8FB8" w14:textId="77777777" w:rsidR="00BA5C18" w:rsidRPr="001721EC" w:rsidRDefault="00BA5C18" w:rsidP="00E42DB0">
                          <w:pPr>
                            <w:spacing w:after="0" w:line="240" w:lineRule="auto"/>
                            <w:jc w:val="right"/>
                            <w:rPr>
                              <w:rFonts w:ascii="Arial" w:hAnsi="Arial" w:cs="Arial"/>
                              <w:b/>
                              <w:sz w:val="12"/>
                              <w:szCs w:val="16"/>
                            </w:rPr>
                          </w:pP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6556FE" id="_x0000_t202" coordsize="21600,21600" o:spt="202" path="m,l,21600r21600,l21600,xe">
              <v:stroke joinstyle="miter"/>
              <v:path gradientshapeok="t" o:connecttype="rect"/>
            </v:shapetype>
            <v:shape id="Cuadro de texto 21" o:spid="_x0000_s1027" type="#_x0000_t202" style="position:absolute;margin-left:16.7pt;margin-top:-11.9pt;width:479.1pt;height:23.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" filled="f" stroked="f">
              <v:path arrowok="t"/>
              <v:textbox>
                <w:txbxContent>
                  <w:p w14:paraId="5AF93D9D" w14:textId="77777777" w:rsidR="00D07679" w:rsidRPr="00D67EC7" w:rsidRDefault="00F4277D" w:rsidP="008C2E6F">
                    <w:pPr>
                      <w:spacing w:after="0" w:line="240" w:lineRule="auto"/>
                      <w:jc w:val="right"/>
                      <w:rPr>
                        <w:rFonts w:ascii="Arial" w:hAnsi="Arial" w:cs="Arial"/>
                        <w:sz w:val="14"/>
                        <w:szCs w:val="14"/>
                      </w:rPr>
                    </w:pPr>
                    <w:r w:rsidRPr="00D67EC7">
                      <w:rPr>
                        <w:rFonts w:ascii="Arial" w:hAnsi="Arial" w:cs="Arial"/>
                        <w:sz w:val="14"/>
                        <w:szCs w:val="14"/>
                      </w:rPr>
                      <w:t>Ley Estatal Contra la Delincuencia Organizada para el Estado de Morelos</w:t>
                    </w:r>
                  </w:p>
                  <w:p w14:paraId="26BD8FB8" w14:textId="77777777" w:rsidR="00BA5C18" w:rsidRPr="001721EC" w:rsidRDefault="00BA5C18" w:rsidP="00E42DB0">
                    <w:pPr>
                      <w:spacing w:after="0" w:line="240" w:lineRule="auto"/>
                      <w:jc w:val="right"/>
                      <w:rPr>
                        <w:rFonts w:ascii="Arial" w:hAnsi="Arial" w:cs="Arial"/>
                        <w:b/>
                        <w:sz w:val="12"/>
                        <w:szCs w:val="16"/>
                      </w:rPr>
                    </w:pPr>
                  </w:p>
                </w:txbxContent>
              </v:textbox>
              <w10:wrap type="square"/>
            </v:shape>
          </w:pict>
        </mc:Fallback>
      </mc:AlternateContent>
    </w:r>
  </w:p>
  <w:p w14:paraId="279045D6" w14:textId="77777777" w:rsidR="00BA5C18" w:rsidRDefault="00CA007D" w:rsidP="00BA5C18">
    <w:pPr>
      <w:pStyle w:val="Encabezado"/>
      <w:ind w:left="4419" w:right="-518" w:hanging="4419"/>
    </w:pPr>
    <w:r>
      <w:rPr>
        <w:rFonts w:ascii="Times New Roman" w:hAnsi="Times New Roman"/>
        <w:noProof/>
        <w:sz w:val="24"/>
        <w:szCs w:val="24"/>
      </w:rPr>
      <w:drawing>
        <wp:anchor distT="0" distB="0" distL="114300" distR="114300" simplePos="0" relativeHeight="251661824" behindDoc="1" locked="0" layoutInCell="1" allowOverlap="1" wp14:anchorId="5DC5E6F8" wp14:editId="0C3AB142">
          <wp:simplePos x="0" y="0"/>
          <wp:positionH relativeFrom="column">
            <wp:posOffset>314960</wp:posOffset>
          </wp:positionH>
          <wp:positionV relativeFrom="paragraph">
            <wp:posOffset>48260</wp:posOffset>
          </wp:positionV>
          <wp:extent cx="5918200" cy="38735"/>
          <wp:effectExtent l="0" t="0" r="0" b="0"/>
          <wp:wrapThrough wrapText="bothSides">
            <wp:wrapPolygon edited="0">
              <wp:start x="0" y="0"/>
              <wp:lineTo x="0" y="14164"/>
              <wp:lineTo x="21554" y="14164"/>
              <wp:lineTo x="21554" y="0"/>
              <wp:lineTo x="0" y="0"/>
            </wp:wrapPolygon>
          </wp:wrapThrough>
          <wp:docPr id="32" name="Imagen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18200" cy="387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3632" behindDoc="0" locked="0" layoutInCell="1" allowOverlap="1" wp14:anchorId="42AED970" wp14:editId="48D87AD3">
              <wp:simplePos x="0" y="0"/>
              <wp:positionH relativeFrom="column">
                <wp:posOffset>4821555</wp:posOffset>
              </wp:positionH>
              <wp:positionV relativeFrom="paragraph">
                <wp:posOffset>99060</wp:posOffset>
              </wp:positionV>
              <wp:extent cx="1482725" cy="237490"/>
              <wp:effectExtent l="0" t="0" r="0" b="0"/>
              <wp:wrapSquare wrapText="bothSides"/>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8272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47139" w14:textId="77777777" w:rsidR="00630F77" w:rsidRPr="00AD67D8" w:rsidRDefault="00630F77" w:rsidP="00630F77">
                          <w:pPr>
                            <w:jc w:val="right"/>
                            <w:rPr>
                              <w:rFonts w:ascii="Arial" w:hAnsi="Arial" w:cs="Arial"/>
                              <w:sz w:val="14"/>
                              <w:szCs w:val="14"/>
                            </w:rPr>
                          </w:pPr>
                          <w:r>
                            <w:rPr>
                              <w:rFonts w:ascii="Arial" w:hAnsi="Arial" w:cs="Arial"/>
                              <w:sz w:val="14"/>
                              <w:szCs w:val="14"/>
                            </w:rPr>
                            <w:t xml:space="preserve">Última Reforma: </w:t>
                          </w:r>
                          <w:r w:rsidR="0060139D">
                            <w:rPr>
                              <w:rFonts w:ascii="Arial" w:hAnsi="Arial" w:cs="Arial"/>
                              <w:sz w:val="14"/>
                              <w:szCs w:val="14"/>
                            </w:rPr>
                            <w:t>01-03-2017</w:t>
                          </w:r>
                        </w:p>
                        <w:p w14:paraId="50785CCA" w14:textId="77777777" w:rsidR="00BA5C18" w:rsidRPr="00B02A56" w:rsidRDefault="00BA5C18" w:rsidP="001721EC">
                          <w:pPr>
                            <w:spacing w:after="0" w:line="240" w:lineRule="auto"/>
                            <w:jc w:val="right"/>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AED970" id="Cuadro de texto 19" o:spid="_x0000_s1028" type="#_x0000_t202" style="position:absolute;left:0;text-align:left;margin-left:379.65pt;margin-top:7.8pt;width:116.75pt;height:18.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" filled="f" stroked="f">
              <v:path arrowok="t"/>
              <v:textbox>
                <w:txbxContent>
                  <w:p w14:paraId="07047139" w14:textId="77777777" w:rsidR="00630F77" w:rsidRPr="00AD67D8" w:rsidRDefault="00630F77" w:rsidP="00630F77">
                    <w:pPr>
                      <w:jc w:val="right"/>
                      <w:rPr>
                        <w:rFonts w:ascii="Arial" w:hAnsi="Arial" w:cs="Arial"/>
                        <w:sz w:val="14"/>
                        <w:szCs w:val="14"/>
                      </w:rPr>
                    </w:pPr>
                    <w:r>
                      <w:rPr>
                        <w:rFonts w:ascii="Arial" w:hAnsi="Arial" w:cs="Arial"/>
                        <w:sz w:val="14"/>
                        <w:szCs w:val="14"/>
                      </w:rPr>
                      <w:t xml:space="preserve">Última Reforma: </w:t>
                    </w:r>
                    <w:r w:rsidR="0060139D">
                      <w:rPr>
                        <w:rFonts w:ascii="Arial" w:hAnsi="Arial" w:cs="Arial"/>
                        <w:sz w:val="14"/>
                        <w:szCs w:val="14"/>
                      </w:rPr>
                      <w:t>01-03-2017</w:t>
                    </w:r>
                  </w:p>
                  <w:p w14:paraId="50785CCA" w14:textId="77777777" w:rsidR="00BA5C18" w:rsidRPr="00B02A56" w:rsidRDefault="00BA5C18" w:rsidP="001721EC">
                    <w:pPr>
                      <w:spacing w:after="0" w:line="240" w:lineRule="auto"/>
                      <w:jc w:val="right"/>
                      <w:rPr>
                        <w:rFonts w:ascii="Arial" w:hAnsi="Arial" w:cs="Arial"/>
                        <w:sz w:val="16"/>
                        <w:szCs w:val="16"/>
                      </w:rPr>
                    </w:pPr>
                  </w:p>
                </w:txbxContent>
              </v:textbox>
              <w10:wrap type="square"/>
            </v:shape>
          </w:pict>
        </mc:Fallback>
      </mc:AlternateContent>
    </w:r>
    <w:r>
      <w:rPr>
        <w:noProof/>
      </w:rPr>
      <mc:AlternateContent>
        <mc:Choice Requires="wps">
          <w:drawing>
            <wp:anchor distT="0" distB="0" distL="114300" distR="114300" simplePos="0" relativeHeight="251652608" behindDoc="0" locked="0" layoutInCell="1" allowOverlap="1" wp14:anchorId="33ECC207" wp14:editId="1CDC4410">
              <wp:simplePos x="0" y="0"/>
              <wp:positionH relativeFrom="column">
                <wp:posOffset>220345</wp:posOffset>
              </wp:positionH>
              <wp:positionV relativeFrom="paragraph">
                <wp:posOffset>86995</wp:posOffset>
              </wp:positionV>
              <wp:extent cx="3538855" cy="476250"/>
              <wp:effectExtent l="0" t="0" r="0"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3885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D7C16" w14:textId="77777777" w:rsidR="00BA5C18" w:rsidRPr="00AD67D8" w:rsidRDefault="00BA5C18" w:rsidP="00BA5C18">
                          <w:pPr>
                            <w:spacing w:after="0" w:line="240" w:lineRule="auto"/>
                            <w:rPr>
                              <w:rFonts w:ascii="Arial" w:hAnsi="Arial" w:cs="Arial"/>
                              <w:sz w:val="14"/>
                              <w:szCs w:val="14"/>
                            </w:rPr>
                          </w:pPr>
                          <w:r w:rsidRPr="00AD67D8">
                            <w:rPr>
                              <w:rFonts w:ascii="Arial" w:hAnsi="Arial" w:cs="Arial"/>
                              <w:sz w:val="14"/>
                              <w:szCs w:val="14"/>
                            </w:rPr>
                            <w:t>Consejería Jurídica del Poder Ejecutivo del Estado de Morelos.</w:t>
                          </w:r>
                        </w:p>
                        <w:p w14:paraId="160E0B2C" w14:textId="77777777" w:rsidR="00BA5C18" w:rsidRPr="00AD67D8" w:rsidRDefault="00BA5C18" w:rsidP="00BA5C18">
                          <w:pPr>
                            <w:spacing w:after="0" w:line="240" w:lineRule="auto"/>
                            <w:rPr>
                              <w:rFonts w:ascii="Arial" w:hAnsi="Arial" w:cs="Arial"/>
                              <w:sz w:val="14"/>
                              <w:szCs w:val="14"/>
                            </w:rPr>
                          </w:pPr>
                          <w:r w:rsidRPr="00AD67D8">
                            <w:rPr>
                              <w:rFonts w:ascii="Arial" w:hAnsi="Arial" w:cs="Arial"/>
                              <w:sz w:val="14"/>
                              <w:szCs w:val="14"/>
                            </w:rPr>
                            <w:t>Dirección General de Legislación.</w:t>
                          </w:r>
                        </w:p>
                        <w:p w14:paraId="33CF4CC9" w14:textId="77777777" w:rsidR="00163432" w:rsidRPr="00AD67D8" w:rsidRDefault="00163432" w:rsidP="00163432">
                          <w:pPr>
                            <w:spacing w:after="0" w:line="240" w:lineRule="auto"/>
                            <w:rPr>
                              <w:rFonts w:ascii="Arial" w:hAnsi="Arial" w:cs="Arial"/>
                              <w:sz w:val="14"/>
                              <w:szCs w:val="14"/>
                            </w:rPr>
                          </w:pPr>
                          <w:r w:rsidRPr="00AD67D8">
                            <w:rPr>
                              <w:rFonts w:ascii="Arial" w:hAnsi="Arial" w:cs="Arial"/>
                              <w:sz w:val="14"/>
                              <w:szCs w:val="14"/>
                            </w:rPr>
                            <w:t xml:space="preserve">Subdirección de </w:t>
                          </w:r>
                          <w:r>
                            <w:rPr>
                              <w:rFonts w:ascii="Arial" w:hAnsi="Arial" w:cs="Arial"/>
                              <w:sz w:val="14"/>
                              <w:szCs w:val="14"/>
                            </w:rPr>
                            <w:t>Jurismática</w:t>
                          </w:r>
                          <w:r w:rsidRPr="00AD67D8">
                            <w:rPr>
                              <w:rFonts w:ascii="Arial" w:hAnsi="Arial" w:cs="Arial"/>
                              <w:sz w:val="14"/>
                              <w:szCs w:val="14"/>
                            </w:rPr>
                            <w:t xml:space="preserve"> </w:t>
                          </w:r>
                        </w:p>
                        <w:p w14:paraId="32C17E88" w14:textId="77777777" w:rsidR="00BA5C18" w:rsidRPr="00AD67D8" w:rsidRDefault="00BA5C18" w:rsidP="00BA5C18">
                          <w:pPr>
                            <w:spacing w:after="0" w:line="240" w:lineRule="auto"/>
                            <w:rPr>
                              <w:rFonts w:ascii="Arial" w:hAnsi="Arial" w:cs="Arial"/>
                              <w:sz w:val="14"/>
                              <w:szCs w:val="14"/>
                            </w:rPr>
                          </w:pPr>
                          <w:r w:rsidRPr="00AD67D8">
                            <w:rPr>
                              <w:rFonts w:ascii="Arial" w:hAnsi="Arial" w:cs="Arial"/>
                              <w:sz w:val="14"/>
                              <w:szCs w:val="1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ECC207" id="Cuadro de texto 18" o:spid="_x0000_s1029" type="#_x0000_t202" style="position:absolute;left:0;text-align:left;margin-left:17.35pt;margin-top:6.85pt;width:278.65pt;height:3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" filled="f" stroked="f">
              <v:path arrowok="t"/>
              <v:textbox>
                <w:txbxContent>
                  <w:p w14:paraId="117D7C16" w14:textId="77777777" w:rsidR="00BA5C18" w:rsidRPr="00AD67D8" w:rsidRDefault="00BA5C18" w:rsidP="00BA5C18">
                    <w:pPr>
                      <w:spacing w:after="0" w:line="240" w:lineRule="auto"/>
                      <w:rPr>
                        <w:rFonts w:ascii="Arial" w:hAnsi="Arial" w:cs="Arial"/>
                        <w:sz w:val="14"/>
                        <w:szCs w:val="14"/>
                      </w:rPr>
                    </w:pPr>
                    <w:r w:rsidRPr="00AD67D8">
                      <w:rPr>
                        <w:rFonts w:ascii="Arial" w:hAnsi="Arial" w:cs="Arial"/>
                        <w:sz w:val="14"/>
                        <w:szCs w:val="14"/>
                      </w:rPr>
                      <w:t>Consejería Jurídica del Poder Ejecutivo del Estado de Morelos.</w:t>
                    </w:r>
                  </w:p>
                  <w:p w14:paraId="160E0B2C" w14:textId="77777777" w:rsidR="00BA5C18" w:rsidRPr="00AD67D8" w:rsidRDefault="00BA5C18" w:rsidP="00BA5C18">
                    <w:pPr>
                      <w:spacing w:after="0" w:line="240" w:lineRule="auto"/>
                      <w:rPr>
                        <w:rFonts w:ascii="Arial" w:hAnsi="Arial" w:cs="Arial"/>
                        <w:sz w:val="14"/>
                        <w:szCs w:val="14"/>
                      </w:rPr>
                    </w:pPr>
                    <w:r w:rsidRPr="00AD67D8">
                      <w:rPr>
                        <w:rFonts w:ascii="Arial" w:hAnsi="Arial" w:cs="Arial"/>
                        <w:sz w:val="14"/>
                        <w:szCs w:val="14"/>
                      </w:rPr>
                      <w:t>Dirección General de Legislación.</w:t>
                    </w:r>
                  </w:p>
                  <w:p w14:paraId="33CF4CC9" w14:textId="77777777" w:rsidR="00163432" w:rsidRPr="00AD67D8" w:rsidRDefault="00163432" w:rsidP="00163432">
                    <w:pPr>
                      <w:spacing w:after="0" w:line="240" w:lineRule="auto"/>
                      <w:rPr>
                        <w:rFonts w:ascii="Arial" w:hAnsi="Arial" w:cs="Arial"/>
                        <w:sz w:val="14"/>
                        <w:szCs w:val="14"/>
                      </w:rPr>
                    </w:pPr>
                    <w:r w:rsidRPr="00AD67D8">
                      <w:rPr>
                        <w:rFonts w:ascii="Arial" w:hAnsi="Arial" w:cs="Arial"/>
                        <w:sz w:val="14"/>
                        <w:szCs w:val="14"/>
                      </w:rPr>
                      <w:t xml:space="preserve">Subdirección de </w:t>
                    </w:r>
                    <w:r>
                      <w:rPr>
                        <w:rFonts w:ascii="Arial" w:hAnsi="Arial" w:cs="Arial"/>
                        <w:sz w:val="14"/>
                        <w:szCs w:val="14"/>
                      </w:rPr>
                      <w:t>Jurismática</w:t>
                    </w:r>
                    <w:r w:rsidRPr="00AD67D8">
                      <w:rPr>
                        <w:rFonts w:ascii="Arial" w:hAnsi="Arial" w:cs="Arial"/>
                        <w:sz w:val="14"/>
                        <w:szCs w:val="14"/>
                      </w:rPr>
                      <w:t xml:space="preserve"> </w:t>
                    </w:r>
                  </w:p>
                  <w:p w14:paraId="32C17E88" w14:textId="77777777" w:rsidR="00BA5C18" w:rsidRPr="00AD67D8" w:rsidRDefault="00BA5C18" w:rsidP="00BA5C18">
                    <w:pPr>
                      <w:spacing w:after="0" w:line="240" w:lineRule="auto"/>
                      <w:rPr>
                        <w:rFonts w:ascii="Arial" w:hAnsi="Arial" w:cs="Arial"/>
                        <w:sz w:val="14"/>
                        <w:szCs w:val="14"/>
                      </w:rPr>
                    </w:pPr>
                    <w:r w:rsidRPr="00AD67D8">
                      <w:rPr>
                        <w:rFonts w:ascii="Arial" w:hAnsi="Arial" w:cs="Arial"/>
                        <w:sz w:val="14"/>
                        <w:szCs w:val="14"/>
                      </w:rPr>
                      <w:t xml:space="preserve">. </w:t>
                    </w:r>
                  </w:p>
                </w:txbxContent>
              </v:textbox>
            </v:shape>
          </w:pict>
        </mc:Fallback>
      </mc:AlternateContent>
    </w:r>
  </w:p>
  <w:p w14:paraId="64D3E953" w14:textId="77777777" w:rsidR="00BA5C18" w:rsidRDefault="00CA007D">
    <w:pPr>
      <w:pStyle w:val="Encabezado"/>
    </w:pPr>
    <w:r>
      <w:rPr>
        <w:noProof/>
      </w:rPr>
      <mc:AlternateContent>
        <mc:Choice Requires="wps">
          <w:drawing>
            <wp:anchor distT="0" distB="0" distL="114300" distR="114300" simplePos="0" relativeHeight="251655680" behindDoc="0" locked="0" layoutInCell="1" allowOverlap="1" wp14:anchorId="492BD229" wp14:editId="312A3926">
              <wp:simplePos x="0" y="0"/>
              <wp:positionH relativeFrom="column">
                <wp:posOffset>-703580</wp:posOffset>
              </wp:positionH>
              <wp:positionV relativeFrom="paragraph">
                <wp:posOffset>518160</wp:posOffset>
              </wp:positionV>
              <wp:extent cx="7003415" cy="7013575"/>
              <wp:effectExtent l="0" t="0" r="0" b="0"/>
              <wp:wrapNone/>
              <wp:docPr id="1"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03415" cy="701357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D79DA7" id="Rectángulo 20" o:spid="_x0000_s1026" style="position:absolute;margin-left:-55.4pt;margin-top:40.8pt;width:551.45pt;height:55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" strokeweight="1pt">
              <v:path arrowok="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966F6" w14:textId="77777777" w:rsidR="00C52874" w:rsidRDefault="00CA007D" w:rsidP="00C52874">
    <w:pPr>
      <w:pStyle w:val="Encabezado"/>
    </w:pPr>
    <w:r>
      <w:rPr>
        <w:rFonts w:ascii="Times New Roman" w:hAnsi="Times New Roman"/>
        <w:noProof/>
        <w:sz w:val="24"/>
        <w:szCs w:val="24"/>
      </w:rPr>
      <w:drawing>
        <wp:anchor distT="0" distB="0" distL="114300" distR="114300" simplePos="0" relativeHeight="251659776" behindDoc="1" locked="0" layoutInCell="1" allowOverlap="1" wp14:anchorId="69C65D18" wp14:editId="79EE576E">
          <wp:simplePos x="0" y="0"/>
          <wp:positionH relativeFrom="column">
            <wp:posOffset>-415925</wp:posOffset>
          </wp:positionH>
          <wp:positionV relativeFrom="paragraph">
            <wp:posOffset>-173355</wp:posOffset>
          </wp:positionV>
          <wp:extent cx="794385" cy="904240"/>
          <wp:effectExtent l="0" t="0" r="0" b="0"/>
          <wp:wrapThrough wrapText="bothSides">
            <wp:wrapPolygon edited="0">
              <wp:start x="0" y="0"/>
              <wp:lineTo x="0" y="21236"/>
              <wp:lineTo x="21410" y="21236"/>
              <wp:lineTo x="21410" y="0"/>
              <wp:lineTo x="0" y="0"/>
            </wp:wrapPolygon>
          </wp:wrapThrough>
          <wp:docPr id="30" name="Imagen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90424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0" layoutInCell="1" allowOverlap="1" wp14:anchorId="479CFE83" wp14:editId="6CDCC2A0">
              <wp:simplePos x="0" y="0"/>
              <wp:positionH relativeFrom="column">
                <wp:posOffset>321310</wp:posOffset>
              </wp:positionH>
              <wp:positionV relativeFrom="paragraph">
                <wp:posOffset>5080</wp:posOffset>
              </wp:positionV>
              <wp:extent cx="6052185" cy="314960"/>
              <wp:effectExtent l="0" t="0" r="0" b="0"/>
              <wp:wrapSquare wrapText="bothSides"/>
              <wp:docPr id="1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52185"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8A658" w14:textId="77777777" w:rsidR="00C52874" w:rsidRPr="00D67EC7" w:rsidRDefault="00D07679" w:rsidP="008C2E6F">
                          <w:pPr>
                            <w:spacing w:after="0" w:line="240" w:lineRule="auto"/>
                            <w:jc w:val="right"/>
                            <w:rPr>
                              <w:rFonts w:ascii="Arial" w:hAnsi="Arial" w:cs="Arial"/>
                              <w:sz w:val="14"/>
                              <w:szCs w:val="14"/>
                            </w:rPr>
                          </w:pPr>
                          <w:r w:rsidRPr="00D67EC7">
                            <w:rPr>
                              <w:rFonts w:ascii="Arial" w:hAnsi="Arial" w:cs="Arial"/>
                              <w:sz w:val="14"/>
                              <w:szCs w:val="14"/>
                            </w:rPr>
                            <w:t xml:space="preserve">Ley </w:t>
                          </w:r>
                          <w:r w:rsidR="00F4277D" w:rsidRPr="00D67EC7">
                            <w:rPr>
                              <w:rFonts w:ascii="Arial" w:hAnsi="Arial" w:cs="Arial"/>
                              <w:sz w:val="14"/>
                              <w:szCs w:val="14"/>
                            </w:rPr>
                            <w:t>Estatal Contra la Delincuencia Organizada para el Estado de Morelos</w:t>
                          </w:r>
                        </w:p>
                        <w:p w14:paraId="4662728F" w14:textId="77777777" w:rsidR="00C52874" w:rsidRDefault="00C52874" w:rsidP="008C2E6F">
                          <w:pPr>
                            <w:spacing w:after="0" w:line="240" w:lineRule="auto"/>
                            <w:jc w:val="right"/>
                            <w:rPr>
                              <w:rFonts w:ascii="Arial" w:hAnsi="Arial" w:cs="Arial"/>
                              <w:sz w:val="16"/>
                              <w:szCs w:val="16"/>
                            </w:rPr>
                          </w:pPr>
                        </w:p>
                        <w:p w14:paraId="49D1A3B4" w14:textId="77777777" w:rsidR="008C2E6F" w:rsidRPr="007B7092" w:rsidRDefault="008C2E6F" w:rsidP="008C2E6F">
                          <w:pPr>
                            <w:spacing w:after="0" w:line="240" w:lineRule="auto"/>
                            <w:jc w:val="right"/>
                            <w:rPr>
                              <w:rFonts w:ascii="Arial" w:hAnsi="Arial" w:cs="Arial"/>
                              <w:sz w:val="16"/>
                              <w:szCs w:val="16"/>
                            </w:rPr>
                          </w:pP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9CFE83" id="_x0000_t202" coordsize="21600,21600" o:spt="202" path="m,l,21600r21600,l21600,xe">
              <v:stroke joinstyle="miter"/>
              <v:path gradientshapeok="t" o:connecttype="rect"/>
            </v:shapetype>
            <v:shape id="Text Box 47" o:spid="_x0000_s1031" type="#_x0000_t202" style="position:absolute;margin-left:25.3pt;margin-top:.4pt;width:476.55pt;height:24.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" filled="f" stroked="f">
              <v:path arrowok="t"/>
              <v:textbox>
                <w:txbxContent>
                  <w:p w14:paraId="6588A658" w14:textId="77777777" w:rsidR="00C52874" w:rsidRPr="00D67EC7" w:rsidRDefault="00D07679" w:rsidP="008C2E6F">
                    <w:pPr>
                      <w:spacing w:after="0" w:line="240" w:lineRule="auto"/>
                      <w:jc w:val="right"/>
                      <w:rPr>
                        <w:rFonts w:ascii="Arial" w:hAnsi="Arial" w:cs="Arial"/>
                        <w:sz w:val="14"/>
                        <w:szCs w:val="14"/>
                      </w:rPr>
                    </w:pPr>
                    <w:r w:rsidRPr="00D67EC7">
                      <w:rPr>
                        <w:rFonts w:ascii="Arial" w:hAnsi="Arial" w:cs="Arial"/>
                        <w:sz w:val="14"/>
                        <w:szCs w:val="14"/>
                      </w:rPr>
                      <w:t xml:space="preserve">Ley </w:t>
                    </w:r>
                    <w:r w:rsidR="00F4277D" w:rsidRPr="00D67EC7">
                      <w:rPr>
                        <w:rFonts w:ascii="Arial" w:hAnsi="Arial" w:cs="Arial"/>
                        <w:sz w:val="14"/>
                        <w:szCs w:val="14"/>
                      </w:rPr>
                      <w:t>Estatal Contra la Delincuencia Organizada para el Estado de Morelos</w:t>
                    </w:r>
                  </w:p>
                  <w:p w14:paraId="4662728F" w14:textId="77777777" w:rsidR="00C52874" w:rsidRDefault="00C52874" w:rsidP="008C2E6F">
                    <w:pPr>
                      <w:spacing w:after="0" w:line="240" w:lineRule="auto"/>
                      <w:jc w:val="right"/>
                      <w:rPr>
                        <w:rFonts w:ascii="Arial" w:hAnsi="Arial" w:cs="Arial"/>
                        <w:sz w:val="16"/>
                        <w:szCs w:val="16"/>
                      </w:rPr>
                    </w:pPr>
                  </w:p>
                  <w:p w14:paraId="49D1A3B4" w14:textId="77777777" w:rsidR="008C2E6F" w:rsidRPr="007B7092" w:rsidRDefault="008C2E6F" w:rsidP="008C2E6F">
                    <w:pPr>
                      <w:spacing w:after="0" w:line="240" w:lineRule="auto"/>
                      <w:jc w:val="right"/>
                      <w:rPr>
                        <w:rFonts w:ascii="Arial" w:hAnsi="Arial" w:cs="Arial"/>
                        <w:sz w:val="16"/>
                        <w:szCs w:val="16"/>
                      </w:rPr>
                    </w:pPr>
                  </w:p>
                </w:txbxContent>
              </v:textbox>
              <w10:wrap type="square"/>
            </v:shape>
          </w:pict>
        </mc:Fallback>
      </mc:AlternateContent>
    </w:r>
  </w:p>
  <w:p w14:paraId="0C9FE162" w14:textId="77777777" w:rsidR="00C52874" w:rsidRDefault="00CA007D">
    <w:pPr>
      <w:pStyle w:val="Encabezado"/>
    </w:pPr>
    <w:r>
      <w:rPr>
        <w:rFonts w:ascii="Times New Roman" w:hAnsi="Times New Roman"/>
        <w:noProof/>
        <w:sz w:val="24"/>
        <w:szCs w:val="24"/>
      </w:rPr>
      <w:drawing>
        <wp:anchor distT="0" distB="0" distL="114300" distR="114300" simplePos="0" relativeHeight="251663872" behindDoc="1" locked="0" layoutInCell="1" allowOverlap="1" wp14:anchorId="6C236890" wp14:editId="256F40A5">
          <wp:simplePos x="0" y="0"/>
          <wp:positionH relativeFrom="column">
            <wp:posOffset>0</wp:posOffset>
          </wp:positionH>
          <wp:positionV relativeFrom="paragraph">
            <wp:posOffset>730885</wp:posOffset>
          </wp:positionV>
          <wp:extent cx="5600700" cy="2514600"/>
          <wp:effectExtent l="0" t="0" r="0" b="0"/>
          <wp:wrapThrough wrapText="bothSides">
            <wp:wrapPolygon edited="0">
              <wp:start x="0" y="0"/>
              <wp:lineTo x="0" y="21491"/>
              <wp:lineTo x="21551" y="21491"/>
              <wp:lineTo x="21551" y="0"/>
              <wp:lineTo x="0" y="0"/>
            </wp:wrapPolygon>
          </wp:wrapThrough>
          <wp:docPr id="34" name="Imagen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00700" cy="25146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w:drawing>
        <wp:anchor distT="0" distB="0" distL="114300" distR="114300" simplePos="0" relativeHeight="251660800" behindDoc="1" locked="0" layoutInCell="1" allowOverlap="1" wp14:anchorId="380FB5CF" wp14:editId="4DBEA50F">
          <wp:simplePos x="0" y="0"/>
          <wp:positionH relativeFrom="column">
            <wp:posOffset>408940</wp:posOffset>
          </wp:positionH>
          <wp:positionV relativeFrom="paragraph">
            <wp:posOffset>197485</wp:posOffset>
          </wp:positionV>
          <wp:extent cx="5918200" cy="38735"/>
          <wp:effectExtent l="0" t="0" r="0" b="0"/>
          <wp:wrapThrough wrapText="bothSides">
            <wp:wrapPolygon edited="0">
              <wp:start x="0" y="0"/>
              <wp:lineTo x="0" y="14164"/>
              <wp:lineTo x="21554" y="14164"/>
              <wp:lineTo x="21554" y="0"/>
              <wp:lineTo x="0" y="0"/>
            </wp:wrapPolygon>
          </wp:wrapThrough>
          <wp:docPr id="31" name="Imagen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18200" cy="387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14:anchorId="25CF08A4" wp14:editId="128B4D67">
              <wp:simplePos x="0" y="0"/>
              <wp:positionH relativeFrom="column">
                <wp:posOffset>4292600</wp:posOffset>
              </wp:positionH>
              <wp:positionV relativeFrom="paragraph">
                <wp:posOffset>249555</wp:posOffset>
              </wp:positionV>
              <wp:extent cx="2098675" cy="231140"/>
              <wp:effectExtent l="0" t="0" r="0" b="0"/>
              <wp:wrapSquare wrapText="bothSides"/>
              <wp:docPr id="1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9867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BB8308" w14:textId="77777777" w:rsidR="00C52874" w:rsidRPr="00AD67D8" w:rsidRDefault="00C52874" w:rsidP="00C52874">
                          <w:pPr>
                            <w:jc w:val="right"/>
                            <w:rPr>
                              <w:rFonts w:ascii="Arial" w:hAnsi="Arial" w:cs="Arial"/>
                              <w:sz w:val="14"/>
                              <w:szCs w:val="14"/>
                            </w:rPr>
                          </w:pPr>
                          <w:r>
                            <w:rPr>
                              <w:rFonts w:ascii="Arial" w:hAnsi="Arial" w:cs="Arial"/>
                              <w:sz w:val="14"/>
                              <w:szCs w:val="14"/>
                            </w:rPr>
                            <w:t xml:space="preserve">Última Reforma: </w:t>
                          </w:r>
                          <w:r w:rsidR="0060139D">
                            <w:rPr>
                              <w:rFonts w:ascii="Arial" w:hAnsi="Arial" w:cs="Arial"/>
                              <w:sz w:val="14"/>
                              <w:szCs w:val="14"/>
                            </w:rPr>
                            <w:t>01-03-2017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CF08A4" id="Text Box 46" o:spid="_x0000_s1032" type="#_x0000_t202" style="position:absolute;margin-left:338pt;margin-top:19.65pt;width:165.25pt;height:1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" filled="f" stroked="f">
              <v:path arrowok="t"/>
              <v:textbox>
                <w:txbxContent>
                  <w:p w14:paraId="37BB8308" w14:textId="77777777" w:rsidR="00C52874" w:rsidRPr="00AD67D8" w:rsidRDefault="00C52874" w:rsidP="00C52874">
                    <w:pPr>
                      <w:jc w:val="right"/>
                      <w:rPr>
                        <w:rFonts w:ascii="Arial" w:hAnsi="Arial" w:cs="Arial"/>
                        <w:sz w:val="14"/>
                        <w:szCs w:val="14"/>
                      </w:rPr>
                    </w:pPr>
                    <w:r>
                      <w:rPr>
                        <w:rFonts w:ascii="Arial" w:hAnsi="Arial" w:cs="Arial"/>
                        <w:sz w:val="14"/>
                        <w:szCs w:val="14"/>
                      </w:rPr>
                      <w:t xml:space="preserve">Última Reforma: </w:t>
                    </w:r>
                    <w:r w:rsidR="0060139D">
                      <w:rPr>
                        <w:rFonts w:ascii="Arial" w:hAnsi="Arial" w:cs="Arial"/>
                        <w:sz w:val="14"/>
                        <w:szCs w:val="14"/>
                      </w:rPr>
                      <w:t>01-03-2017</w:t>
                    </w:r>
                  </w:p>
                </w:txbxContent>
              </v:textbox>
              <w10:wrap type="square"/>
            </v:shape>
          </w:pict>
        </mc:Fallback>
      </mc:AlternateContent>
    </w:r>
    <w:r>
      <w:rPr>
        <w:noProof/>
      </w:rPr>
      <mc:AlternateContent>
        <mc:Choice Requires="wps">
          <w:drawing>
            <wp:anchor distT="0" distB="0" distL="114300" distR="114300" simplePos="0" relativeHeight="251656704" behindDoc="0" locked="0" layoutInCell="1" allowOverlap="1" wp14:anchorId="05252962" wp14:editId="7DB15A95">
              <wp:simplePos x="0" y="0"/>
              <wp:positionH relativeFrom="column">
                <wp:posOffset>339725</wp:posOffset>
              </wp:positionH>
              <wp:positionV relativeFrom="paragraph">
                <wp:posOffset>236220</wp:posOffset>
              </wp:positionV>
              <wp:extent cx="2917825" cy="587375"/>
              <wp:effectExtent l="0" t="0" r="0" b="0"/>
              <wp:wrapNone/>
              <wp:docPr id="1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17825" cy="587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0913D" w14:textId="77777777" w:rsidR="00C52874" w:rsidRPr="00AD67D8" w:rsidRDefault="00C52874" w:rsidP="00C52874">
                          <w:pPr>
                            <w:spacing w:after="0" w:line="240" w:lineRule="auto"/>
                            <w:rPr>
                              <w:rFonts w:ascii="Arial" w:hAnsi="Arial" w:cs="Arial"/>
                              <w:sz w:val="14"/>
                              <w:szCs w:val="14"/>
                            </w:rPr>
                          </w:pPr>
                          <w:r w:rsidRPr="00AD67D8">
                            <w:rPr>
                              <w:rFonts w:ascii="Arial" w:hAnsi="Arial" w:cs="Arial"/>
                              <w:sz w:val="14"/>
                              <w:szCs w:val="14"/>
                            </w:rPr>
                            <w:t>Consejería Jurídica del Poder Ejecutivo del Estado de Morelos.</w:t>
                          </w:r>
                        </w:p>
                        <w:p w14:paraId="2940C29A" w14:textId="77777777" w:rsidR="00C52874" w:rsidRPr="00AD67D8" w:rsidRDefault="00C52874" w:rsidP="00C52874">
                          <w:pPr>
                            <w:spacing w:after="0" w:line="240" w:lineRule="auto"/>
                            <w:rPr>
                              <w:rFonts w:ascii="Arial" w:hAnsi="Arial" w:cs="Arial"/>
                              <w:sz w:val="14"/>
                              <w:szCs w:val="14"/>
                            </w:rPr>
                          </w:pPr>
                          <w:r w:rsidRPr="00AD67D8">
                            <w:rPr>
                              <w:rFonts w:ascii="Arial" w:hAnsi="Arial" w:cs="Arial"/>
                              <w:sz w:val="14"/>
                              <w:szCs w:val="14"/>
                            </w:rPr>
                            <w:t>Dirección General de Legislación.</w:t>
                          </w:r>
                        </w:p>
                        <w:p w14:paraId="34766816" w14:textId="77777777" w:rsidR="00C52874" w:rsidRPr="00AD67D8" w:rsidRDefault="00C52874" w:rsidP="00C52874">
                          <w:pPr>
                            <w:spacing w:after="0" w:line="240" w:lineRule="auto"/>
                            <w:rPr>
                              <w:rFonts w:ascii="Arial" w:hAnsi="Arial" w:cs="Arial"/>
                              <w:sz w:val="14"/>
                              <w:szCs w:val="14"/>
                            </w:rPr>
                          </w:pPr>
                          <w:r w:rsidRPr="00AD67D8">
                            <w:rPr>
                              <w:rFonts w:ascii="Arial" w:hAnsi="Arial" w:cs="Arial"/>
                              <w:sz w:val="14"/>
                              <w:szCs w:val="14"/>
                            </w:rPr>
                            <w:t xml:space="preserve">Subdirección de </w:t>
                          </w:r>
                          <w:r w:rsidR="00163432">
                            <w:rPr>
                              <w:rFonts w:ascii="Arial" w:hAnsi="Arial" w:cs="Arial"/>
                              <w:sz w:val="14"/>
                              <w:szCs w:val="14"/>
                            </w:rPr>
                            <w:t>Jurismática</w:t>
                          </w:r>
                          <w:r w:rsidRPr="00AD67D8">
                            <w:rPr>
                              <w:rFonts w:ascii="Arial" w:hAnsi="Arial" w:cs="Arial"/>
                              <w:sz w:val="14"/>
                              <w:szCs w:val="1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252962" id="Text Box 44" o:spid="_x0000_s1033" type="#_x0000_t202" style="position:absolute;margin-left:26.75pt;margin-top:18.6pt;width:229.75pt;height:4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" filled="f" stroked="f">
              <v:path arrowok="t"/>
              <v:textbox>
                <w:txbxContent>
                  <w:p w14:paraId="7330913D" w14:textId="77777777" w:rsidR="00C52874" w:rsidRPr="00AD67D8" w:rsidRDefault="00C52874" w:rsidP="00C52874">
                    <w:pPr>
                      <w:spacing w:after="0" w:line="240" w:lineRule="auto"/>
                      <w:rPr>
                        <w:rFonts w:ascii="Arial" w:hAnsi="Arial" w:cs="Arial"/>
                        <w:sz w:val="14"/>
                        <w:szCs w:val="14"/>
                      </w:rPr>
                    </w:pPr>
                    <w:r w:rsidRPr="00AD67D8">
                      <w:rPr>
                        <w:rFonts w:ascii="Arial" w:hAnsi="Arial" w:cs="Arial"/>
                        <w:sz w:val="14"/>
                        <w:szCs w:val="14"/>
                      </w:rPr>
                      <w:t>Consejería Jurídica del Poder Ejecutivo del Estado de Morelos.</w:t>
                    </w:r>
                  </w:p>
                  <w:p w14:paraId="2940C29A" w14:textId="77777777" w:rsidR="00C52874" w:rsidRPr="00AD67D8" w:rsidRDefault="00C52874" w:rsidP="00C52874">
                    <w:pPr>
                      <w:spacing w:after="0" w:line="240" w:lineRule="auto"/>
                      <w:rPr>
                        <w:rFonts w:ascii="Arial" w:hAnsi="Arial" w:cs="Arial"/>
                        <w:sz w:val="14"/>
                        <w:szCs w:val="14"/>
                      </w:rPr>
                    </w:pPr>
                    <w:r w:rsidRPr="00AD67D8">
                      <w:rPr>
                        <w:rFonts w:ascii="Arial" w:hAnsi="Arial" w:cs="Arial"/>
                        <w:sz w:val="14"/>
                        <w:szCs w:val="14"/>
                      </w:rPr>
                      <w:t>Dirección General de Legislación.</w:t>
                    </w:r>
                  </w:p>
                  <w:p w14:paraId="34766816" w14:textId="77777777" w:rsidR="00C52874" w:rsidRPr="00AD67D8" w:rsidRDefault="00C52874" w:rsidP="00C52874">
                    <w:pPr>
                      <w:spacing w:after="0" w:line="240" w:lineRule="auto"/>
                      <w:rPr>
                        <w:rFonts w:ascii="Arial" w:hAnsi="Arial" w:cs="Arial"/>
                        <w:sz w:val="14"/>
                        <w:szCs w:val="14"/>
                      </w:rPr>
                    </w:pPr>
                    <w:r w:rsidRPr="00AD67D8">
                      <w:rPr>
                        <w:rFonts w:ascii="Arial" w:hAnsi="Arial" w:cs="Arial"/>
                        <w:sz w:val="14"/>
                        <w:szCs w:val="14"/>
                      </w:rPr>
                      <w:t xml:space="preserve">Subdirección de </w:t>
                    </w:r>
                    <w:r w:rsidR="00163432">
                      <w:rPr>
                        <w:rFonts w:ascii="Arial" w:hAnsi="Arial" w:cs="Arial"/>
                        <w:sz w:val="14"/>
                        <w:szCs w:val="14"/>
                      </w:rPr>
                      <w:t>Jurismática</w:t>
                    </w:r>
                    <w:r w:rsidRPr="00AD67D8">
                      <w:rPr>
                        <w:rFonts w:ascii="Arial" w:hAnsi="Arial" w:cs="Arial"/>
                        <w:sz w:val="14"/>
                        <w:szCs w:val="14"/>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55660"/>
    <w:multiLevelType w:val="hybridMultilevel"/>
    <w:tmpl w:val="463283A8"/>
    <w:name w:val="WW8Num4"/>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A601B28"/>
    <w:multiLevelType w:val="hybridMultilevel"/>
    <w:tmpl w:val="64128140"/>
    <w:lvl w:ilvl="0" w:tplc="5F34DF62">
      <w:start w:val="1"/>
      <w:numFmt w:val="upperRoman"/>
      <w:suff w:val="space"/>
      <w:lvlText w:val="%1."/>
      <w:lvlJc w:val="left"/>
      <w:pPr>
        <w:ind w:left="1440" w:hanging="720"/>
      </w:pPr>
      <w:rPr>
        <w:rFonts w:hint="default"/>
      </w:rPr>
    </w:lvl>
    <w:lvl w:ilvl="1" w:tplc="080A0019">
      <w:start w:val="1"/>
      <w:numFmt w:val="lowerLetter"/>
      <w:lvlText w:val="%2."/>
      <w:lvlJc w:val="left"/>
      <w:pPr>
        <w:tabs>
          <w:tab w:val="num" w:pos="1800"/>
        </w:tabs>
        <w:ind w:left="1800" w:hanging="360"/>
      </w:pPr>
    </w:lvl>
    <w:lvl w:ilvl="2" w:tplc="080A001B" w:tentative="1">
      <w:start w:val="1"/>
      <w:numFmt w:val="lowerRoman"/>
      <w:lvlText w:val="%3."/>
      <w:lvlJc w:val="right"/>
      <w:pPr>
        <w:tabs>
          <w:tab w:val="num" w:pos="2520"/>
        </w:tabs>
        <w:ind w:left="2520" w:hanging="180"/>
      </w:pPr>
    </w:lvl>
    <w:lvl w:ilvl="3" w:tplc="080A000F" w:tentative="1">
      <w:start w:val="1"/>
      <w:numFmt w:val="decimal"/>
      <w:lvlText w:val="%4."/>
      <w:lvlJc w:val="left"/>
      <w:pPr>
        <w:tabs>
          <w:tab w:val="num" w:pos="3240"/>
        </w:tabs>
        <w:ind w:left="3240" w:hanging="360"/>
      </w:pPr>
    </w:lvl>
    <w:lvl w:ilvl="4" w:tplc="080A0019" w:tentative="1">
      <w:start w:val="1"/>
      <w:numFmt w:val="lowerLetter"/>
      <w:lvlText w:val="%5."/>
      <w:lvlJc w:val="left"/>
      <w:pPr>
        <w:tabs>
          <w:tab w:val="num" w:pos="3960"/>
        </w:tabs>
        <w:ind w:left="3960" w:hanging="360"/>
      </w:pPr>
    </w:lvl>
    <w:lvl w:ilvl="5" w:tplc="080A001B" w:tentative="1">
      <w:start w:val="1"/>
      <w:numFmt w:val="lowerRoman"/>
      <w:lvlText w:val="%6."/>
      <w:lvlJc w:val="right"/>
      <w:pPr>
        <w:tabs>
          <w:tab w:val="num" w:pos="4680"/>
        </w:tabs>
        <w:ind w:left="4680" w:hanging="180"/>
      </w:pPr>
    </w:lvl>
    <w:lvl w:ilvl="6" w:tplc="080A000F" w:tentative="1">
      <w:start w:val="1"/>
      <w:numFmt w:val="decimal"/>
      <w:lvlText w:val="%7."/>
      <w:lvlJc w:val="left"/>
      <w:pPr>
        <w:tabs>
          <w:tab w:val="num" w:pos="5400"/>
        </w:tabs>
        <w:ind w:left="5400" w:hanging="360"/>
      </w:pPr>
    </w:lvl>
    <w:lvl w:ilvl="7" w:tplc="080A0019" w:tentative="1">
      <w:start w:val="1"/>
      <w:numFmt w:val="lowerLetter"/>
      <w:lvlText w:val="%8."/>
      <w:lvlJc w:val="left"/>
      <w:pPr>
        <w:tabs>
          <w:tab w:val="num" w:pos="6120"/>
        </w:tabs>
        <w:ind w:left="6120" w:hanging="360"/>
      </w:pPr>
    </w:lvl>
    <w:lvl w:ilvl="8" w:tplc="080A001B" w:tentative="1">
      <w:start w:val="1"/>
      <w:numFmt w:val="lowerRoman"/>
      <w:lvlText w:val="%9."/>
      <w:lvlJc w:val="right"/>
      <w:pPr>
        <w:tabs>
          <w:tab w:val="num" w:pos="6840"/>
        </w:tabs>
        <w:ind w:left="6840" w:hanging="180"/>
      </w:pPr>
    </w:lvl>
  </w:abstractNum>
  <w:num w:numId="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386"/>
    <w:rsid w:val="00015316"/>
    <w:rsid w:val="000B5AD7"/>
    <w:rsid w:val="000D6A2F"/>
    <w:rsid w:val="000F5FAC"/>
    <w:rsid w:val="001219D3"/>
    <w:rsid w:val="00151BCA"/>
    <w:rsid w:val="00163432"/>
    <w:rsid w:val="001721EC"/>
    <w:rsid w:val="00195B4F"/>
    <w:rsid w:val="00202655"/>
    <w:rsid w:val="00235CD8"/>
    <w:rsid w:val="002879E0"/>
    <w:rsid w:val="002A4412"/>
    <w:rsid w:val="002A5B13"/>
    <w:rsid w:val="00312361"/>
    <w:rsid w:val="003402E1"/>
    <w:rsid w:val="00344386"/>
    <w:rsid w:val="003D760F"/>
    <w:rsid w:val="0043315B"/>
    <w:rsid w:val="00455DBB"/>
    <w:rsid w:val="004E70A0"/>
    <w:rsid w:val="004F02AC"/>
    <w:rsid w:val="00511A93"/>
    <w:rsid w:val="005904C1"/>
    <w:rsid w:val="0060139D"/>
    <w:rsid w:val="006030DF"/>
    <w:rsid w:val="006075E4"/>
    <w:rsid w:val="00630F77"/>
    <w:rsid w:val="0063364F"/>
    <w:rsid w:val="00645FEF"/>
    <w:rsid w:val="007C5324"/>
    <w:rsid w:val="00816CDB"/>
    <w:rsid w:val="00872BCE"/>
    <w:rsid w:val="008C2BEB"/>
    <w:rsid w:val="008C2E6F"/>
    <w:rsid w:val="00900EC6"/>
    <w:rsid w:val="00935773"/>
    <w:rsid w:val="00996FBB"/>
    <w:rsid w:val="00997B6A"/>
    <w:rsid w:val="009C6EAC"/>
    <w:rsid w:val="00A22A3A"/>
    <w:rsid w:val="00A83F14"/>
    <w:rsid w:val="00AD1D32"/>
    <w:rsid w:val="00B0560F"/>
    <w:rsid w:val="00B44718"/>
    <w:rsid w:val="00B44D87"/>
    <w:rsid w:val="00BA5C18"/>
    <w:rsid w:val="00BC11C1"/>
    <w:rsid w:val="00C25BA9"/>
    <w:rsid w:val="00C52874"/>
    <w:rsid w:val="00C90EC0"/>
    <w:rsid w:val="00CA007D"/>
    <w:rsid w:val="00CA7C41"/>
    <w:rsid w:val="00D062B5"/>
    <w:rsid w:val="00D07679"/>
    <w:rsid w:val="00D103C4"/>
    <w:rsid w:val="00D25F66"/>
    <w:rsid w:val="00D67EC7"/>
    <w:rsid w:val="00D90F77"/>
    <w:rsid w:val="00DC0DD6"/>
    <w:rsid w:val="00E42DB0"/>
    <w:rsid w:val="00E67ED0"/>
    <w:rsid w:val="00E81112"/>
    <w:rsid w:val="00ED2FBE"/>
    <w:rsid w:val="00ED3D25"/>
    <w:rsid w:val="00EF6355"/>
    <w:rsid w:val="00F4277D"/>
    <w:rsid w:val="00FD74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44645"/>
  <w15:chartTrackingRefBased/>
  <w15:docId w15:val="{1CA93C0C-5C4D-7D4A-A82D-3CD7033A0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qFormat/>
    <w:rsid w:val="00511A93"/>
    <w:pPr>
      <w:keepNext/>
      <w:spacing w:before="40" w:after="40" w:line="240" w:lineRule="auto"/>
      <w:jc w:val="center"/>
      <w:outlineLvl w:val="0"/>
    </w:pPr>
    <w:rPr>
      <w:rFonts w:ascii="Arial" w:eastAsia="Times New Roman" w:hAnsi="Arial"/>
      <w:b/>
      <w:sz w:val="24"/>
      <w:szCs w:val="20"/>
      <w:lang w:val="es-ES_tradnl" w:eastAsia="es-ES"/>
    </w:rPr>
  </w:style>
  <w:style w:type="paragraph" w:styleId="Ttulo2">
    <w:name w:val="heading 2"/>
    <w:basedOn w:val="Normal"/>
    <w:next w:val="Normal"/>
    <w:link w:val="Ttulo2Car"/>
    <w:qFormat/>
    <w:rsid w:val="00511A93"/>
    <w:pPr>
      <w:keepNext/>
      <w:spacing w:after="0" w:line="240" w:lineRule="auto"/>
      <w:jc w:val="both"/>
      <w:outlineLvl w:val="1"/>
    </w:pPr>
    <w:rPr>
      <w:rFonts w:ascii="Arial" w:eastAsia="Times New Roman" w:hAnsi="Arial"/>
      <w:b/>
      <w:sz w:val="24"/>
      <w:szCs w:val="20"/>
      <w:lang w:val="es-ES_tradnl" w:eastAsia="es-ES"/>
    </w:rPr>
  </w:style>
  <w:style w:type="paragraph" w:styleId="Ttulo3">
    <w:name w:val="heading 3"/>
    <w:basedOn w:val="Normal"/>
    <w:next w:val="Normal"/>
    <w:link w:val="Ttulo3Car"/>
    <w:qFormat/>
    <w:rsid w:val="00511A93"/>
    <w:pPr>
      <w:keepNext/>
      <w:spacing w:after="0" w:line="240" w:lineRule="auto"/>
      <w:jc w:val="both"/>
      <w:outlineLvl w:val="2"/>
    </w:pPr>
    <w:rPr>
      <w:rFonts w:ascii="Arial" w:eastAsia="Times New Roman" w:hAnsi="Arial"/>
      <w:b/>
      <w:sz w:val="20"/>
      <w:szCs w:val="20"/>
      <w:lang w:val="es-ES_tradnl" w:eastAsia="es-ES"/>
    </w:rPr>
  </w:style>
  <w:style w:type="paragraph" w:styleId="Ttulo4">
    <w:name w:val="heading 4"/>
    <w:basedOn w:val="Normal"/>
    <w:next w:val="Normal"/>
    <w:link w:val="Ttulo4Car"/>
    <w:qFormat/>
    <w:rsid w:val="00511A93"/>
    <w:pPr>
      <w:keepNext/>
      <w:spacing w:after="0" w:line="240" w:lineRule="auto"/>
      <w:jc w:val="both"/>
      <w:outlineLvl w:val="3"/>
    </w:pPr>
    <w:rPr>
      <w:rFonts w:ascii="Arial" w:eastAsia="Times New Roman" w:hAnsi="Arial"/>
      <w:b/>
      <w:sz w:val="18"/>
      <w:szCs w:val="20"/>
      <w:lang w:val="es-ES_tradnl" w:eastAsia="es-ES"/>
    </w:rPr>
  </w:style>
  <w:style w:type="paragraph" w:styleId="Ttulo5">
    <w:name w:val="heading 5"/>
    <w:basedOn w:val="Normal"/>
    <w:next w:val="Normal"/>
    <w:link w:val="Ttulo5Car"/>
    <w:unhideWhenUsed/>
    <w:qFormat/>
    <w:rsid w:val="00511A93"/>
    <w:pPr>
      <w:keepNext/>
      <w:keepLines/>
      <w:spacing w:before="200" w:after="0" w:line="240" w:lineRule="auto"/>
      <w:outlineLvl w:val="4"/>
    </w:pPr>
    <w:rPr>
      <w:rFonts w:ascii="Cambria" w:eastAsia="Times New Roman" w:hAnsi="Cambria"/>
      <w:bCs/>
      <w:color w:val="243F60"/>
      <w:sz w:val="20"/>
      <w:szCs w:val="24"/>
      <w:lang w:val="es-ES" w:eastAsia="es-ES"/>
    </w:rPr>
  </w:style>
  <w:style w:type="paragraph" w:styleId="Ttulo6">
    <w:name w:val="heading 6"/>
    <w:basedOn w:val="Normal"/>
    <w:next w:val="Normal"/>
    <w:link w:val="Ttulo6Car"/>
    <w:unhideWhenUsed/>
    <w:qFormat/>
    <w:rsid w:val="00511A93"/>
    <w:pPr>
      <w:keepNext/>
      <w:keepLines/>
      <w:spacing w:before="200" w:after="0" w:line="240" w:lineRule="auto"/>
      <w:outlineLvl w:val="5"/>
    </w:pPr>
    <w:rPr>
      <w:rFonts w:ascii="Cambria" w:eastAsia="Times New Roman" w:hAnsi="Cambria"/>
      <w:bCs/>
      <w:i/>
      <w:iCs/>
      <w:color w:val="243F60"/>
      <w:sz w:val="20"/>
      <w:szCs w:val="24"/>
      <w:lang w:val="es-ES" w:eastAsia="es-ES"/>
    </w:rPr>
  </w:style>
  <w:style w:type="paragraph" w:styleId="Ttulo7">
    <w:name w:val="heading 7"/>
    <w:basedOn w:val="Normal"/>
    <w:next w:val="Normal"/>
    <w:link w:val="Ttulo7Car"/>
    <w:qFormat/>
    <w:rsid w:val="00511A93"/>
    <w:pPr>
      <w:keepNext/>
      <w:spacing w:after="0" w:line="240" w:lineRule="auto"/>
      <w:outlineLvl w:val="6"/>
    </w:pPr>
    <w:rPr>
      <w:rFonts w:ascii="Tahoma" w:eastAsia="Times New Roman" w:hAnsi="Tahoma"/>
      <w:b/>
      <w:sz w:val="18"/>
      <w:szCs w:val="20"/>
      <w:lang w:val="x-none" w:eastAsia="es-ES"/>
    </w:rPr>
  </w:style>
  <w:style w:type="paragraph" w:styleId="Ttulo8">
    <w:name w:val="heading 8"/>
    <w:basedOn w:val="Normal"/>
    <w:next w:val="Normal"/>
    <w:link w:val="Ttulo8Car"/>
    <w:qFormat/>
    <w:rsid w:val="00511A93"/>
    <w:pPr>
      <w:keepNext/>
      <w:spacing w:after="0" w:line="240" w:lineRule="auto"/>
      <w:outlineLvl w:val="7"/>
    </w:pPr>
    <w:rPr>
      <w:rFonts w:ascii="Tahoma" w:eastAsia="Times New Roman" w:hAnsi="Tahoma"/>
      <w:sz w:val="36"/>
      <w:szCs w:val="20"/>
      <w:lang w:val="x-none" w:eastAsia="es-ES"/>
    </w:rPr>
  </w:style>
  <w:style w:type="paragraph" w:styleId="Ttulo9">
    <w:name w:val="heading 9"/>
    <w:basedOn w:val="Normal"/>
    <w:next w:val="Normal"/>
    <w:link w:val="Ttulo9Car"/>
    <w:qFormat/>
    <w:rsid w:val="00511A93"/>
    <w:pPr>
      <w:keepNext/>
      <w:spacing w:after="0" w:line="240" w:lineRule="auto"/>
      <w:jc w:val="center"/>
      <w:outlineLvl w:val="8"/>
    </w:pPr>
    <w:rPr>
      <w:rFonts w:ascii="Tahoma" w:eastAsia="Times New Roman" w:hAnsi="Tahoma"/>
      <w:b/>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unhideWhenUsed/>
    <w:rsid w:val="00BA5C18"/>
    <w:pPr>
      <w:tabs>
        <w:tab w:val="center" w:pos="4419"/>
        <w:tab w:val="right" w:pos="8838"/>
      </w:tabs>
      <w:spacing w:after="0" w:line="240" w:lineRule="auto"/>
    </w:pPr>
  </w:style>
  <w:style w:type="character" w:customStyle="1" w:styleId="EncabezadoCar">
    <w:name w:val="Encabezado Car"/>
    <w:aliases w:val="encabezado Car"/>
    <w:basedOn w:val="Fuentedeprrafopredeter"/>
    <w:link w:val="Encabezado"/>
    <w:uiPriority w:val="99"/>
    <w:rsid w:val="00BA5C18"/>
  </w:style>
  <w:style w:type="paragraph" w:styleId="Piedepgina">
    <w:name w:val="footer"/>
    <w:aliases w:val=" Car1"/>
    <w:basedOn w:val="Normal"/>
    <w:link w:val="PiedepginaCar"/>
    <w:unhideWhenUsed/>
    <w:rsid w:val="00BA5C18"/>
    <w:pPr>
      <w:tabs>
        <w:tab w:val="center" w:pos="4419"/>
        <w:tab w:val="right" w:pos="8838"/>
      </w:tabs>
      <w:spacing w:after="0" w:line="240" w:lineRule="auto"/>
    </w:pPr>
  </w:style>
  <w:style w:type="character" w:customStyle="1" w:styleId="PiedepginaCar">
    <w:name w:val="Pie de página Car"/>
    <w:aliases w:val=" Car1 Car"/>
    <w:basedOn w:val="Fuentedeprrafopredeter"/>
    <w:link w:val="Piedepgina"/>
    <w:uiPriority w:val="99"/>
    <w:rsid w:val="00BA5C18"/>
  </w:style>
  <w:style w:type="paragraph" w:styleId="Textodeglobo">
    <w:name w:val="Balloon Text"/>
    <w:basedOn w:val="Normal"/>
    <w:link w:val="TextodegloboCar"/>
    <w:unhideWhenUsed/>
    <w:rsid w:val="00BA5C18"/>
    <w:pPr>
      <w:spacing w:after="0" w:line="240" w:lineRule="auto"/>
    </w:pPr>
    <w:rPr>
      <w:rFonts w:ascii="Tahoma" w:hAnsi="Tahoma"/>
      <w:sz w:val="16"/>
      <w:szCs w:val="16"/>
      <w:lang w:val="x-none" w:eastAsia="x-none"/>
    </w:rPr>
  </w:style>
  <w:style w:type="character" w:customStyle="1" w:styleId="TextodegloboCar">
    <w:name w:val="Texto de globo Car"/>
    <w:link w:val="Textodeglobo"/>
    <w:rsid w:val="00BA5C18"/>
    <w:rPr>
      <w:rFonts w:ascii="Tahoma" w:hAnsi="Tahoma" w:cs="Tahoma"/>
      <w:sz w:val="16"/>
      <w:szCs w:val="16"/>
    </w:rPr>
  </w:style>
  <w:style w:type="character" w:customStyle="1" w:styleId="Ttulo1Car">
    <w:name w:val="Título 1 Car"/>
    <w:link w:val="Ttulo1"/>
    <w:rsid w:val="00511A93"/>
    <w:rPr>
      <w:rFonts w:ascii="Arial" w:eastAsia="Times New Roman" w:hAnsi="Arial"/>
      <w:b/>
      <w:sz w:val="24"/>
      <w:lang w:val="es-ES_tradnl" w:eastAsia="es-ES"/>
    </w:rPr>
  </w:style>
  <w:style w:type="character" w:customStyle="1" w:styleId="Ttulo2Car">
    <w:name w:val="Título 2 Car"/>
    <w:link w:val="Ttulo2"/>
    <w:rsid w:val="00511A93"/>
    <w:rPr>
      <w:rFonts w:ascii="Arial" w:eastAsia="Times New Roman" w:hAnsi="Arial"/>
      <w:b/>
      <w:sz w:val="24"/>
      <w:lang w:val="es-ES_tradnl" w:eastAsia="es-ES"/>
    </w:rPr>
  </w:style>
  <w:style w:type="character" w:customStyle="1" w:styleId="Ttulo3Car">
    <w:name w:val="Título 3 Car"/>
    <w:link w:val="Ttulo3"/>
    <w:rsid w:val="00511A93"/>
    <w:rPr>
      <w:rFonts w:ascii="Arial" w:eastAsia="Times New Roman" w:hAnsi="Arial"/>
      <w:b/>
      <w:lang w:val="es-ES_tradnl" w:eastAsia="es-ES"/>
    </w:rPr>
  </w:style>
  <w:style w:type="character" w:customStyle="1" w:styleId="Ttulo4Car">
    <w:name w:val="Título 4 Car"/>
    <w:link w:val="Ttulo4"/>
    <w:rsid w:val="00511A93"/>
    <w:rPr>
      <w:rFonts w:ascii="Arial" w:eastAsia="Times New Roman" w:hAnsi="Arial"/>
      <w:b/>
      <w:sz w:val="18"/>
      <w:lang w:val="es-ES_tradnl" w:eastAsia="es-ES"/>
    </w:rPr>
  </w:style>
  <w:style w:type="character" w:customStyle="1" w:styleId="Ttulo5Car">
    <w:name w:val="Título 5 Car"/>
    <w:link w:val="Ttulo5"/>
    <w:rsid w:val="00511A93"/>
    <w:rPr>
      <w:rFonts w:ascii="Cambria" w:eastAsia="Times New Roman" w:hAnsi="Cambria"/>
      <w:bCs/>
      <w:color w:val="243F60"/>
      <w:szCs w:val="24"/>
      <w:lang w:val="es-ES" w:eastAsia="es-ES"/>
    </w:rPr>
  </w:style>
  <w:style w:type="character" w:customStyle="1" w:styleId="Ttulo6Car">
    <w:name w:val="Título 6 Car"/>
    <w:link w:val="Ttulo6"/>
    <w:rsid w:val="00511A93"/>
    <w:rPr>
      <w:rFonts w:ascii="Cambria" w:eastAsia="Times New Roman" w:hAnsi="Cambria"/>
      <w:bCs/>
      <w:i/>
      <w:iCs/>
      <w:color w:val="243F60"/>
      <w:szCs w:val="24"/>
      <w:lang w:val="es-ES" w:eastAsia="es-ES"/>
    </w:rPr>
  </w:style>
  <w:style w:type="character" w:customStyle="1" w:styleId="Ttulo7Car">
    <w:name w:val="Título 7 Car"/>
    <w:link w:val="Ttulo7"/>
    <w:rsid w:val="00511A93"/>
    <w:rPr>
      <w:rFonts w:ascii="Tahoma" w:eastAsia="Times New Roman" w:hAnsi="Tahoma"/>
      <w:b/>
      <w:sz w:val="18"/>
      <w:lang w:eastAsia="es-ES"/>
    </w:rPr>
  </w:style>
  <w:style w:type="character" w:customStyle="1" w:styleId="Ttulo8Car">
    <w:name w:val="Título 8 Car"/>
    <w:link w:val="Ttulo8"/>
    <w:rsid w:val="00511A93"/>
    <w:rPr>
      <w:rFonts w:ascii="Tahoma" w:eastAsia="Times New Roman" w:hAnsi="Tahoma"/>
      <w:sz w:val="36"/>
      <w:lang w:eastAsia="es-ES"/>
    </w:rPr>
  </w:style>
  <w:style w:type="character" w:customStyle="1" w:styleId="Ttulo9Car">
    <w:name w:val="Título 9 Car"/>
    <w:link w:val="Ttulo9"/>
    <w:rsid w:val="00511A93"/>
    <w:rPr>
      <w:rFonts w:ascii="Tahoma" w:eastAsia="Times New Roman" w:hAnsi="Tahoma"/>
      <w:b/>
      <w:sz w:val="18"/>
      <w:lang w:val="es-ES" w:eastAsia="es-ES"/>
    </w:rPr>
  </w:style>
  <w:style w:type="paragraph" w:styleId="Sinespaciado">
    <w:name w:val="No Spacing"/>
    <w:aliases w:val="RESOLUTIVOS"/>
    <w:link w:val="SinespaciadoCar"/>
    <w:uiPriority w:val="1"/>
    <w:qFormat/>
    <w:rsid w:val="00511A93"/>
    <w:rPr>
      <w:sz w:val="22"/>
      <w:szCs w:val="22"/>
      <w:lang w:val="es-ES" w:eastAsia="en-US"/>
    </w:rPr>
  </w:style>
  <w:style w:type="paragraph" w:styleId="Textoindependiente">
    <w:name w:val="Body Text"/>
    <w:basedOn w:val="Normal"/>
    <w:link w:val="TextoindependienteCar"/>
    <w:rsid w:val="00511A93"/>
    <w:pPr>
      <w:tabs>
        <w:tab w:val="left" w:pos="6739"/>
      </w:tabs>
      <w:spacing w:after="0" w:line="240" w:lineRule="auto"/>
      <w:jc w:val="both"/>
    </w:pPr>
    <w:rPr>
      <w:rFonts w:ascii="Arial" w:eastAsia="Times New Roman" w:hAnsi="Arial"/>
      <w:sz w:val="24"/>
      <w:szCs w:val="24"/>
      <w:lang w:val="es-ES" w:eastAsia="es-ES"/>
    </w:rPr>
  </w:style>
  <w:style w:type="character" w:customStyle="1" w:styleId="TextoindependienteCar">
    <w:name w:val="Texto independiente Car"/>
    <w:link w:val="Textoindependiente"/>
    <w:rsid w:val="00511A93"/>
    <w:rPr>
      <w:rFonts w:ascii="Arial" w:eastAsia="Times New Roman" w:hAnsi="Arial"/>
      <w:sz w:val="24"/>
      <w:szCs w:val="24"/>
      <w:lang w:val="es-ES" w:eastAsia="es-ES"/>
    </w:rPr>
  </w:style>
  <w:style w:type="paragraph" w:customStyle="1" w:styleId="Default">
    <w:name w:val="Default"/>
    <w:link w:val="DefaultCar"/>
    <w:rsid w:val="00511A93"/>
    <w:pPr>
      <w:autoSpaceDE w:val="0"/>
      <w:autoSpaceDN w:val="0"/>
      <w:adjustRightInd w:val="0"/>
    </w:pPr>
    <w:rPr>
      <w:rFonts w:ascii="Arial" w:hAnsi="Arial"/>
      <w:color w:val="000000"/>
      <w:sz w:val="24"/>
      <w:szCs w:val="24"/>
      <w:lang w:eastAsia="en-US"/>
    </w:rPr>
  </w:style>
  <w:style w:type="character" w:customStyle="1" w:styleId="DefaultCar">
    <w:name w:val="Default Car"/>
    <w:link w:val="Default"/>
    <w:rsid w:val="00511A93"/>
    <w:rPr>
      <w:rFonts w:ascii="Arial" w:hAnsi="Arial"/>
      <w:color w:val="000000"/>
      <w:sz w:val="24"/>
      <w:szCs w:val="24"/>
      <w:lang w:eastAsia="en-US" w:bidi="ar-SA"/>
    </w:rPr>
  </w:style>
  <w:style w:type="table" w:styleId="Tablaconcuadrcula">
    <w:name w:val="Table Grid"/>
    <w:basedOn w:val="Tablanormal"/>
    <w:uiPriority w:val="59"/>
    <w:rsid w:val="00511A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2">
    <w:name w:val="Body Text 2"/>
    <w:basedOn w:val="Normal"/>
    <w:link w:val="Textoindependiente2Car"/>
    <w:unhideWhenUsed/>
    <w:rsid w:val="00511A93"/>
    <w:pPr>
      <w:spacing w:after="120" w:line="480" w:lineRule="auto"/>
    </w:pPr>
    <w:rPr>
      <w:lang w:val="es-ES"/>
    </w:rPr>
  </w:style>
  <w:style w:type="character" w:customStyle="1" w:styleId="Textoindependiente2Car">
    <w:name w:val="Texto independiente 2 Car"/>
    <w:link w:val="Textoindependiente2"/>
    <w:rsid w:val="00511A93"/>
    <w:rPr>
      <w:sz w:val="22"/>
      <w:szCs w:val="22"/>
      <w:lang w:val="es-ES" w:eastAsia="en-US"/>
    </w:rPr>
  </w:style>
  <w:style w:type="paragraph" w:styleId="Sangradetextonormal">
    <w:name w:val="Body Text Indent"/>
    <w:basedOn w:val="Normal"/>
    <w:link w:val="SangradetextonormalCar"/>
    <w:unhideWhenUsed/>
    <w:rsid w:val="00511A93"/>
    <w:pPr>
      <w:spacing w:after="120"/>
      <w:ind w:left="283"/>
    </w:pPr>
    <w:rPr>
      <w:lang w:val="es-ES"/>
    </w:rPr>
  </w:style>
  <w:style w:type="character" w:customStyle="1" w:styleId="SangradetextonormalCar">
    <w:name w:val="Sangría de texto normal Car"/>
    <w:link w:val="Sangradetextonormal"/>
    <w:rsid w:val="00511A93"/>
    <w:rPr>
      <w:sz w:val="22"/>
      <w:szCs w:val="22"/>
      <w:lang w:val="es-ES" w:eastAsia="en-US"/>
    </w:rPr>
  </w:style>
  <w:style w:type="paragraph" w:styleId="Textoindependiente3">
    <w:name w:val="Body Text 3"/>
    <w:basedOn w:val="Normal"/>
    <w:link w:val="Textoindependiente3Car"/>
    <w:unhideWhenUsed/>
    <w:rsid w:val="00511A93"/>
    <w:pPr>
      <w:spacing w:after="120"/>
    </w:pPr>
    <w:rPr>
      <w:sz w:val="16"/>
      <w:szCs w:val="16"/>
      <w:lang w:val="es-ES"/>
    </w:rPr>
  </w:style>
  <w:style w:type="character" w:customStyle="1" w:styleId="Textoindependiente3Car">
    <w:name w:val="Texto independiente 3 Car"/>
    <w:link w:val="Textoindependiente3"/>
    <w:rsid w:val="00511A93"/>
    <w:rPr>
      <w:sz w:val="16"/>
      <w:szCs w:val="16"/>
      <w:lang w:val="es-ES" w:eastAsia="en-US"/>
    </w:rPr>
  </w:style>
  <w:style w:type="paragraph" w:customStyle="1" w:styleId="RUBRI">
    <w:name w:val="RUBRI"/>
    <w:basedOn w:val="Normal"/>
    <w:rsid w:val="00511A93"/>
    <w:pPr>
      <w:overflowPunct w:val="0"/>
      <w:autoSpaceDE w:val="0"/>
      <w:autoSpaceDN w:val="0"/>
      <w:adjustRightInd w:val="0"/>
      <w:spacing w:before="40" w:after="40" w:line="240" w:lineRule="atLeast"/>
      <w:jc w:val="center"/>
      <w:textAlignment w:val="baseline"/>
    </w:pPr>
    <w:rPr>
      <w:rFonts w:ascii="Arial" w:eastAsia="Times New Roman" w:hAnsi="Arial"/>
      <w:sz w:val="20"/>
      <w:szCs w:val="20"/>
      <w:lang w:val="es-ES_tradnl" w:eastAsia="es-ES"/>
    </w:rPr>
  </w:style>
  <w:style w:type="paragraph" w:styleId="Prrafodelista">
    <w:name w:val="List Paragraph"/>
    <w:basedOn w:val="Normal"/>
    <w:uiPriority w:val="34"/>
    <w:qFormat/>
    <w:rsid w:val="00511A93"/>
    <w:pPr>
      <w:ind w:left="720"/>
      <w:contextualSpacing/>
    </w:pPr>
    <w:rPr>
      <w:lang w:val="es-ES"/>
    </w:rPr>
  </w:style>
  <w:style w:type="numbering" w:customStyle="1" w:styleId="Sinlista1">
    <w:name w:val="Sin lista1"/>
    <w:next w:val="Sinlista"/>
    <w:uiPriority w:val="99"/>
    <w:semiHidden/>
    <w:unhideWhenUsed/>
    <w:rsid w:val="00511A93"/>
  </w:style>
  <w:style w:type="paragraph" w:customStyle="1" w:styleId="Rbricas">
    <w:name w:val="Rúbricas"/>
    <w:basedOn w:val="Normal"/>
    <w:rsid w:val="00511A93"/>
    <w:pPr>
      <w:spacing w:before="40" w:after="40" w:line="240" w:lineRule="atLeast"/>
      <w:jc w:val="center"/>
    </w:pPr>
    <w:rPr>
      <w:rFonts w:ascii="Arial" w:eastAsia="Times New Roman" w:hAnsi="Arial"/>
      <w:caps/>
      <w:sz w:val="20"/>
      <w:szCs w:val="24"/>
      <w:lang w:eastAsia="es-ES"/>
    </w:rPr>
  </w:style>
  <w:style w:type="character" w:styleId="Nmerodepgina">
    <w:name w:val="page number"/>
    <w:rsid w:val="00511A93"/>
  </w:style>
  <w:style w:type="character" w:customStyle="1" w:styleId="FontStyle11">
    <w:name w:val="Font Style11"/>
    <w:rsid w:val="00511A93"/>
    <w:rPr>
      <w:rFonts w:ascii="Arial" w:hAnsi="Arial" w:cs="Arial"/>
      <w:b/>
      <w:bCs/>
      <w:sz w:val="26"/>
      <w:szCs w:val="26"/>
    </w:rPr>
  </w:style>
  <w:style w:type="paragraph" w:customStyle="1" w:styleId="Style2">
    <w:name w:val="Style2"/>
    <w:basedOn w:val="Normal"/>
    <w:rsid w:val="00511A93"/>
    <w:pPr>
      <w:widowControl w:val="0"/>
      <w:autoSpaceDE w:val="0"/>
      <w:autoSpaceDN w:val="0"/>
      <w:adjustRightInd w:val="0"/>
      <w:spacing w:after="0" w:line="315" w:lineRule="exact"/>
      <w:jc w:val="both"/>
    </w:pPr>
    <w:rPr>
      <w:rFonts w:ascii="Arial" w:eastAsia="Times New Roman" w:hAnsi="Arial"/>
      <w:sz w:val="24"/>
      <w:szCs w:val="24"/>
      <w:lang w:val="es-ES" w:eastAsia="es-ES"/>
    </w:rPr>
  </w:style>
  <w:style w:type="paragraph" w:styleId="Textodebloque">
    <w:name w:val="Block Text"/>
    <w:basedOn w:val="Normal"/>
    <w:rsid w:val="00511A93"/>
    <w:pPr>
      <w:spacing w:after="0" w:line="240" w:lineRule="auto"/>
      <w:ind w:left="-851" w:right="-658"/>
      <w:jc w:val="both"/>
    </w:pPr>
    <w:rPr>
      <w:rFonts w:ascii="Times New Roman" w:eastAsia="Times New Roman" w:hAnsi="Times New Roman"/>
      <w:sz w:val="20"/>
      <w:szCs w:val="20"/>
      <w:lang w:eastAsia="es-ES"/>
    </w:rPr>
  </w:style>
  <w:style w:type="paragraph" w:customStyle="1" w:styleId="Style1">
    <w:name w:val="Style1"/>
    <w:basedOn w:val="Normal"/>
    <w:uiPriority w:val="99"/>
    <w:rsid w:val="00511A93"/>
    <w:pPr>
      <w:widowControl w:val="0"/>
      <w:autoSpaceDE w:val="0"/>
      <w:autoSpaceDN w:val="0"/>
      <w:adjustRightInd w:val="0"/>
      <w:spacing w:after="0" w:line="343" w:lineRule="exact"/>
      <w:jc w:val="center"/>
    </w:pPr>
    <w:rPr>
      <w:rFonts w:ascii="Arial" w:eastAsia="Times New Roman" w:hAnsi="Arial" w:cs="Arial"/>
      <w:sz w:val="24"/>
      <w:szCs w:val="24"/>
      <w:lang w:eastAsia="es-MX"/>
    </w:rPr>
  </w:style>
  <w:style w:type="paragraph" w:customStyle="1" w:styleId="Style3">
    <w:name w:val="Style3"/>
    <w:basedOn w:val="Normal"/>
    <w:uiPriority w:val="99"/>
    <w:rsid w:val="00511A93"/>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customStyle="1" w:styleId="Style4">
    <w:name w:val="Style4"/>
    <w:basedOn w:val="Normal"/>
    <w:uiPriority w:val="99"/>
    <w:rsid w:val="00511A93"/>
    <w:pPr>
      <w:widowControl w:val="0"/>
      <w:autoSpaceDE w:val="0"/>
      <w:autoSpaceDN w:val="0"/>
      <w:adjustRightInd w:val="0"/>
      <w:spacing w:after="0" w:line="341" w:lineRule="exact"/>
      <w:jc w:val="both"/>
    </w:pPr>
    <w:rPr>
      <w:rFonts w:ascii="Arial" w:eastAsia="Times New Roman" w:hAnsi="Arial" w:cs="Arial"/>
      <w:sz w:val="24"/>
      <w:szCs w:val="24"/>
      <w:lang w:eastAsia="es-MX"/>
    </w:rPr>
  </w:style>
  <w:style w:type="character" w:customStyle="1" w:styleId="FontStyle12">
    <w:name w:val="Font Style12"/>
    <w:uiPriority w:val="99"/>
    <w:rsid w:val="00511A93"/>
    <w:rPr>
      <w:rFonts w:ascii="Arial" w:hAnsi="Arial" w:cs="Arial"/>
      <w:sz w:val="22"/>
      <w:szCs w:val="22"/>
    </w:rPr>
  </w:style>
  <w:style w:type="character" w:customStyle="1" w:styleId="FontStyle13">
    <w:name w:val="Font Style13"/>
    <w:uiPriority w:val="99"/>
    <w:rsid w:val="00511A93"/>
    <w:rPr>
      <w:rFonts w:ascii="Arial" w:hAnsi="Arial" w:cs="Arial"/>
      <w:sz w:val="24"/>
      <w:szCs w:val="24"/>
    </w:rPr>
  </w:style>
  <w:style w:type="character" w:customStyle="1" w:styleId="MapadeldocumentoCar">
    <w:name w:val="Mapa del documento Car"/>
    <w:link w:val="Mapadeldocumento"/>
    <w:uiPriority w:val="99"/>
    <w:semiHidden/>
    <w:rsid w:val="00511A93"/>
    <w:rPr>
      <w:rFonts w:ascii="Tahoma" w:hAnsi="Tahoma" w:cs="Tahoma"/>
      <w:sz w:val="16"/>
      <w:szCs w:val="16"/>
    </w:rPr>
  </w:style>
  <w:style w:type="paragraph" w:styleId="Mapadeldocumento">
    <w:name w:val="Document Map"/>
    <w:basedOn w:val="Normal"/>
    <w:link w:val="MapadeldocumentoCar"/>
    <w:uiPriority w:val="99"/>
    <w:semiHidden/>
    <w:rsid w:val="00511A93"/>
    <w:pPr>
      <w:spacing w:after="0" w:line="240" w:lineRule="auto"/>
    </w:pPr>
    <w:rPr>
      <w:rFonts w:ascii="Tahoma" w:hAnsi="Tahoma"/>
      <w:sz w:val="16"/>
      <w:szCs w:val="16"/>
      <w:lang w:val="x-none" w:eastAsia="x-none"/>
    </w:rPr>
  </w:style>
  <w:style w:type="character" w:customStyle="1" w:styleId="MapadeldocumentoCar1">
    <w:name w:val="Mapa del documento Car1"/>
    <w:uiPriority w:val="99"/>
    <w:semiHidden/>
    <w:rsid w:val="00511A93"/>
    <w:rPr>
      <w:rFonts w:ascii="Tahoma" w:hAnsi="Tahoma" w:cs="Tahoma"/>
      <w:sz w:val="16"/>
      <w:szCs w:val="16"/>
      <w:lang w:eastAsia="en-US"/>
    </w:rPr>
  </w:style>
  <w:style w:type="paragraph" w:customStyle="1" w:styleId="CM8">
    <w:name w:val="CM8"/>
    <w:basedOn w:val="Normal"/>
    <w:next w:val="Normal"/>
    <w:uiPriority w:val="99"/>
    <w:rsid w:val="00511A93"/>
    <w:pPr>
      <w:widowControl w:val="0"/>
      <w:autoSpaceDE w:val="0"/>
      <w:autoSpaceDN w:val="0"/>
      <w:adjustRightInd w:val="0"/>
      <w:spacing w:after="0" w:line="248" w:lineRule="atLeast"/>
    </w:pPr>
    <w:rPr>
      <w:rFonts w:ascii="LXCSLU+TTE19444A0t00" w:eastAsia="Times New Roman" w:hAnsi="LXCSLU+TTE19444A0t00"/>
      <w:sz w:val="24"/>
      <w:szCs w:val="24"/>
      <w:lang w:val="es-ES" w:eastAsia="es-ES"/>
    </w:rPr>
  </w:style>
  <w:style w:type="paragraph" w:customStyle="1" w:styleId="ANOTACION">
    <w:name w:val="ANOTACION"/>
    <w:basedOn w:val="Normal"/>
    <w:link w:val="ANOTACIONCar"/>
    <w:rsid w:val="00511A93"/>
    <w:pPr>
      <w:spacing w:before="101" w:after="101" w:line="216" w:lineRule="atLeast"/>
      <w:jc w:val="center"/>
    </w:pPr>
    <w:rPr>
      <w:rFonts w:ascii="Times New Roman" w:eastAsia="Times New Roman" w:hAnsi="Times New Roman"/>
      <w:b/>
      <w:sz w:val="18"/>
      <w:szCs w:val="20"/>
      <w:lang w:val="es-ES_tradnl" w:eastAsia="es-ES"/>
    </w:rPr>
  </w:style>
  <w:style w:type="character" w:customStyle="1" w:styleId="ANOTACIONCar">
    <w:name w:val="ANOTACION Car"/>
    <w:link w:val="ANOTACION"/>
    <w:locked/>
    <w:rsid w:val="00511A93"/>
    <w:rPr>
      <w:rFonts w:ascii="Times New Roman" w:eastAsia="Times New Roman" w:hAnsi="Times New Roman"/>
      <w:b/>
      <w:sz w:val="18"/>
      <w:lang w:val="es-ES_tradnl" w:eastAsia="es-ES"/>
    </w:rPr>
  </w:style>
  <w:style w:type="paragraph" w:customStyle="1" w:styleId="texto">
    <w:name w:val="texto"/>
    <w:basedOn w:val="Default"/>
    <w:next w:val="Default"/>
    <w:rsid w:val="00511A93"/>
    <w:rPr>
      <w:color w:val="auto"/>
      <w:lang w:eastAsia="es-MX"/>
    </w:rPr>
  </w:style>
  <w:style w:type="paragraph" w:customStyle="1" w:styleId="pcstexto">
    <w:name w:val="pcstexto"/>
    <w:basedOn w:val="Default"/>
    <w:next w:val="Default"/>
    <w:uiPriority w:val="99"/>
    <w:rsid w:val="00511A93"/>
    <w:rPr>
      <w:color w:val="auto"/>
      <w:lang w:eastAsia="es-MX"/>
    </w:rPr>
  </w:style>
  <w:style w:type="paragraph" w:customStyle="1" w:styleId="Sinespaciado1">
    <w:name w:val="Sin espaciado1"/>
    <w:qFormat/>
    <w:rsid w:val="00511A93"/>
    <w:rPr>
      <w:rFonts w:eastAsia="Times New Roman"/>
      <w:sz w:val="22"/>
      <w:szCs w:val="22"/>
      <w:lang w:eastAsia="en-US"/>
    </w:rPr>
  </w:style>
  <w:style w:type="paragraph" w:styleId="Textonotapie">
    <w:name w:val="footnote text"/>
    <w:basedOn w:val="Normal"/>
    <w:link w:val="TextonotapieCar"/>
    <w:uiPriority w:val="99"/>
    <w:semiHidden/>
    <w:unhideWhenUsed/>
    <w:rsid w:val="00511A93"/>
    <w:pPr>
      <w:spacing w:after="0" w:line="240" w:lineRule="auto"/>
    </w:pPr>
    <w:rPr>
      <w:rFonts w:eastAsia="Times New Roman"/>
      <w:sz w:val="20"/>
      <w:szCs w:val="20"/>
      <w:lang w:val="x-none" w:eastAsia="x-none"/>
    </w:rPr>
  </w:style>
  <w:style w:type="character" w:customStyle="1" w:styleId="TextonotapieCar">
    <w:name w:val="Texto nota pie Car"/>
    <w:link w:val="Textonotapie"/>
    <w:uiPriority w:val="99"/>
    <w:semiHidden/>
    <w:rsid w:val="00511A93"/>
    <w:rPr>
      <w:rFonts w:eastAsia="Times New Roman"/>
    </w:rPr>
  </w:style>
  <w:style w:type="character" w:styleId="Refdenotaalpie">
    <w:name w:val="footnote reference"/>
    <w:uiPriority w:val="99"/>
    <w:semiHidden/>
    <w:unhideWhenUsed/>
    <w:rsid w:val="00511A93"/>
    <w:rPr>
      <w:vertAlign w:val="superscript"/>
    </w:rPr>
  </w:style>
  <w:style w:type="paragraph" w:styleId="NormalWeb">
    <w:name w:val="Normal (Web)"/>
    <w:basedOn w:val="Normal"/>
    <w:uiPriority w:val="99"/>
    <w:unhideWhenUsed/>
    <w:rsid w:val="00511A93"/>
    <w:pPr>
      <w:spacing w:before="100" w:beforeAutospacing="1" w:after="100" w:afterAutospacing="1" w:line="240" w:lineRule="auto"/>
    </w:pPr>
    <w:rPr>
      <w:rFonts w:ascii="Times New Roman" w:eastAsia="Times New Roman" w:hAnsi="Times New Roman"/>
      <w:color w:val="000000"/>
      <w:sz w:val="24"/>
      <w:szCs w:val="24"/>
      <w:lang w:eastAsia="es-ES"/>
    </w:rPr>
  </w:style>
  <w:style w:type="numbering" w:customStyle="1" w:styleId="Sinlista11">
    <w:name w:val="Sin lista11"/>
    <w:next w:val="Sinlista"/>
    <w:uiPriority w:val="99"/>
    <w:semiHidden/>
    <w:unhideWhenUsed/>
    <w:rsid w:val="00511A93"/>
  </w:style>
  <w:style w:type="character" w:styleId="Hipervnculo">
    <w:name w:val="Hyperlink"/>
    <w:uiPriority w:val="99"/>
    <w:unhideWhenUsed/>
    <w:rsid w:val="00511A93"/>
    <w:rPr>
      <w:strike w:val="0"/>
      <w:dstrike w:val="0"/>
      <w:color w:val="003399"/>
      <w:u w:val="none"/>
      <w:effect w:val="none"/>
    </w:rPr>
  </w:style>
  <w:style w:type="table" w:customStyle="1" w:styleId="Tablaconcuadrcula1">
    <w:name w:val="Tabla con cuadrícula1"/>
    <w:basedOn w:val="Tablanormal"/>
    <w:next w:val="Tablaconcuadrcula"/>
    <w:rsid w:val="00511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inespaciadoCar">
    <w:name w:val="Sin espaciado Car"/>
    <w:aliases w:val="RESOLUTIVOS Car"/>
    <w:link w:val="Sinespaciado"/>
    <w:uiPriority w:val="1"/>
    <w:rsid w:val="00511A93"/>
    <w:rPr>
      <w:sz w:val="22"/>
      <w:szCs w:val="22"/>
      <w:lang w:val="es-ES" w:eastAsia="en-US" w:bidi="ar-SA"/>
    </w:rPr>
  </w:style>
  <w:style w:type="paragraph" w:customStyle="1" w:styleId="Style10">
    <w:name w:val="Style 1"/>
    <w:uiPriority w:val="99"/>
    <w:rsid w:val="00511A93"/>
    <w:pPr>
      <w:widowControl w:val="0"/>
      <w:autoSpaceDE w:val="0"/>
      <w:autoSpaceDN w:val="0"/>
      <w:adjustRightInd w:val="0"/>
    </w:pPr>
    <w:rPr>
      <w:rFonts w:ascii="Times New Roman" w:eastAsia="Times New Roman" w:hAnsi="Times New Roman"/>
      <w:lang w:val="en-US"/>
    </w:rPr>
  </w:style>
  <w:style w:type="paragraph" w:customStyle="1" w:styleId="Style5">
    <w:name w:val="Style 5"/>
    <w:uiPriority w:val="99"/>
    <w:rsid w:val="00511A93"/>
    <w:pPr>
      <w:widowControl w:val="0"/>
      <w:autoSpaceDE w:val="0"/>
      <w:autoSpaceDN w:val="0"/>
      <w:adjustRightInd w:val="0"/>
    </w:pPr>
    <w:rPr>
      <w:rFonts w:ascii="Tahoma" w:eastAsia="Times New Roman" w:hAnsi="Tahoma" w:cs="Tahoma"/>
      <w:sz w:val="12"/>
      <w:szCs w:val="12"/>
      <w:lang w:val="en-US"/>
    </w:rPr>
  </w:style>
  <w:style w:type="character" w:customStyle="1" w:styleId="CharacterStyle1">
    <w:name w:val="Character Style 1"/>
    <w:uiPriority w:val="99"/>
    <w:rsid w:val="00511A93"/>
    <w:rPr>
      <w:rFonts w:ascii="Tahoma" w:hAnsi="Tahoma" w:cs="Tahoma"/>
      <w:sz w:val="12"/>
      <w:szCs w:val="12"/>
    </w:rPr>
  </w:style>
  <w:style w:type="table" w:customStyle="1" w:styleId="Tablaconcuadrcula2">
    <w:name w:val="Tabla con cuadrícula2"/>
    <w:basedOn w:val="Tablanormal"/>
    <w:next w:val="Tablaconcuadrcula"/>
    <w:uiPriority w:val="59"/>
    <w:rsid w:val="00511A93"/>
    <w:rPr>
      <w:rFonts w:ascii="Arial" w:hAnsi="Arial" w:cs="Arial"/>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8">
    <w:name w:val="Style 8"/>
    <w:uiPriority w:val="99"/>
    <w:rsid w:val="00511A93"/>
    <w:pPr>
      <w:widowControl w:val="0"/>
      <w:autoSpaceDE w:val="0"/>
      <w:autoSpaceDN w:val="0"/>
      <w:spacing w:line="312" w:lineRule="auto"/>
    </w:pPr>
    <w:rPr>
      <w:rFonts w:ascii="Verdana" w:eastAsia="Times New Roman" w:hAnsi="Verdana" w:cs="Verdana"/>
      <w:sz w:val="8"/>
      <w:szCs w:val="8"/>
      <w:lang w:val="en-US"/>
    </w:rPr>
  </w:style>
  <w:style w:type="character" w:customStyle="1" w:styleId="CharacterStyle2">
    <w:name w:val="Character Style 2"/>
    <w:uiPriority w:val="99"/>
    <w:rsid w:val="00511A93"/>
    <w:rPr>
      <w:rFonts w:ascii="Verdana" w:hAnsi="Verdana" w:cs="Verdana"/>
      <w:sz w:val="8"/>
      <w:szCs w:val="8"/>
    </w:rPr>
  </w:style>
  <w:style w:type="paragraph" w:customStyle="1" w:styleId="Style20">
    <w:name w:val="Style 2"/>
    <w:uiPriority w:val="99"/>
    <w:rsid w:val="00511A93"/>
    <w:pPr>
      <w:widowControl w:val="0"/>
      <w:autoSpaceDE w:val="0"/>
      <w:autoSpaceDN w:val="0"/>
      <w:adjustRightInd w:val="0"/>
    </w:pPr>
    <w:rPr>
      <w:rFonts w:ascii="Verdana" w:eastAsia="Times New Roman" w:hAnsi="Verdana" w:cs="Verdana"/>
      <w:sz w:val="8"/>
      <w:szCs w:val="8"/>
      <w:lang w:val="en-US"/>
    </w:rPr>
  </w:style>
  <w:style w:type="character" w:customStyle="1" w:styleId="CharacterStyle3">
    <w:name w:val="Character Style 3"/>
    <w:uiPriority w:val="99"/>
    <w:rsid w:val="00511A93"/>
    <w:rPr>
      <w:rFonts w:ascii="Tahoma" w:hAnsi="Tahoma" w:cs="Tahoma"/>
      <w:color w:val="817F8B"/>
      <w:sz w:val="12"/>
      <w:szCs w:val="12"/>
    </w:rPr>
  </w:style>
  <w:style w:type="paragraph" w:customStyle="1" w:styleId="Style40">
    <w:name w:val="Style 4"/>
    <w:uiPriority w:val="99"/>
    <w:rsid w:val="00511A93"/>
    <w:pPr>
      <w:widowControl w:val="0"/>
      <w:autoSpaceDE w:val="0"/>
      <w:autoSpaceDN w:val="0"/>
      <w:jc w:val="right"/>
    </w:pPr>
    <w:rPr>
      <w:rFonts w:ascii="Tahoma" w:eastAsia="Times New Roman" w:hAnsi="Tahoma" w:cs="Tahoma"/>
      <w:color w:val="817F8B"/>
      <w:sz w:val="12"/>
      <w:szCs w:val="12"/>
      <w:lang w:val="en-US"/>
    </w:rPr>
  </w:style>
  <w:style w:type="paragraph" w:customStyle="1" w:styleId="Style9">
    <w:name w:val="Style 9"/>
    <w:uiPriority w:val="99"/>
    <w:rsid w:val="00511A93"/>
    <w:pPr>
      <w:widowControl w:val="0"/>
      <w:autoSpaceDE w:val="0"/>
      <w:autoSpaceDN w:val="0"/>
      <w:spacing w:before="36" w:line="264" w:lineRule="auto"/>
    </w:pPr>
    <w:rPr>
      <w:rFonts w:ascii="Arial" w:eastAsia="Times New Roman" w:hAnsi="Arial" w:cs="Arial"/>
      <w:sz w:val="26"/>
      <w:szCs w:val="26"/>
      <w:lang w:val="en-US"/>
    </w:rPr>
  </w:style>
  <w:style w:type="character" w:customStyle="1" w:styleId="CharacterStyle4">
    <w:name w:val="Character Style 4"/>
    <w:uiPriority w:val="99"/>
    <w:rsid w:val="00511A93"/>
    <w:rPr>
      <w:rFonts w:ascii="Arial" w:hAnsi="Arial" w:cs="Arial"/>
      <w:sz w:val="26"/>
      <w:szCs w:val="26"/>
    </w:rPr>
  </w:style>
  <w:style w:type="paragraph" w:customStyle="1" w:styleId="Style6">
    <w:name w:val="Style 6"/>
    <w:uiPriority w:val="99"/>
    <w:rsid w:val="00511A93"/>
    <w:pPr>
      <w:widowControl w:val="0"/>
      <w:autoSpaceDE w:val="0"/>
      <w:autoSpaceDN w:val="0"/>
      <w:spacing w:before="396" w:line="480" w:lineRule="auto"/>
      <w:jc w:val="both"/>
    </w:pPr>
    <w:rPr>
      <w:rFonts w:ascii="Arial" w:eastAsia="Times New Roman" w:hAnsi="Arial" w:cs="Arial"/>
      <w:sz w:val="26"/>
      <w:szCs w:val="26"/>
      <w:lang w:val="en-US"/>
    </w:rPr>
  </w:style>
  <w:style w:type="paragraph" w:customStyle="1" w:styleId="Style14">
    <w:name w:val="Style 14"/>
    <w:uiPriority w:val="99"/>
    <w:rsid w:val="00511A93"/>
    <w:pPr>
      <w:widowControl w:val="0"/>
      <w:autoSpaceDE w:val="0"/>
      <w:autoSpaceDN w:val="0"/>
      <w:spacing w:line="285" w:lineRule="auto"/>
      <w:ind w:left="360"/>
    </w:pPr>
    <w:rPr>
      <w:rFonts w:ascii="Arial" w:eastAsia="Times New Roman" w:hAnsi="Arial" w:cs="Arial"/>
      <w:sz w:val="14"/>
      <w:szCs w:val="14"/>
      <w:lang w:val="en-US"/>
    </w:rPr>
  </w:style>
  <w:style w:type="character" w:customStyle="1" w:styleId="CharacterStyle6">
    <w:name w:val="Character Style 6"/>
    <w:uiPriority w:val="99"/>
    <w:rsid w:val="00511A93"/>
    <w:rPr>
      <w:rFonts w:ascii="Arial" w:hAnsi="Arial" w:cs="Arial"/>
      <w:sz w:val="14"/>
      <w:szCs w:val="14"/>
    </w:rPr>
  </w:style>
  <w:style w:type="paragraph" w:customStyle="1" w:styleId="Style12">
    <w:name w:val="Style 12"/>
    <w:uiPriority w:val="99"/>
    <w:rsid w:val="00511A93"/>
    <w:pPr>
      <w:widowControl w:val="0"/>
      <w:autoSpaceDE w:val="0"/>
      <w:autoSpaceDN w:val="0"/>
      <w:adjustRightInd w:val="0"/>
    </w:pPr>
    <w:rPr>
      <w:rFonts w:ascii="Tahoma" w:eastAsia="Times New Roman" w:hAnsi="Tahoma" w:cs="Tahoma"/>
      <w:sz w:val="14"/>
      <w:szCs w:val="14"/>
      <w:lang w:val="en-US"/>
    </w:rPr>
  </w:style>
  <w:style w:type="character" w:customStyle="1" w:styleId="CharacterStyle7">
    <w:name w:val="Character Style 7"/>
    <w:uiPriority w:val="99"/>
    <w:rsid w:val="00511A93"/>
    <w:rPr>
      <w:rFonts w:ascii="Tahoma" w:hAnsi="Tahoma" w:cs="Tahoma"/>
      <w:sz w:val="14"/>
      <w:szCs w:val="14"/>
    </w:rPr>
  </w:style>
  <w:style w:type="paragraph" w:customStyle="1" w:styleId="Style13">
    <w:name w:val="Style 13"/>
    <w:uiPriority w:val="99"/>
    <w:rsid w:val="00511A93"/>
    <w:pPr>
      <w:widowControl w:val="0"/>
      <w:autoSpaceDE w:val="0"/>
      <w:autoSpaceDN w:val="0"/>
      <w:jc w:val="right"/>
    </w:pPr>
    <w:rPr>
      <w:rFonts w:ascii="Tahoma" w:eastAsia="Times New Roman" w:hAnsi="Tahoma" w:cs="Tahoma"/>
      <w:sz w:val="14"/>
      <w:szCs w:val="14"/>
      <w:lang w:val="en-US"/>
    </w:rPr>
  </w:style>
  <w:style w:type="paragraph" w:customStyle="1" w:styleId="Style100">
    <w:name w:val="Style 10"/>
    <w:uiPriority w:val="99"/>
    <w:rsid w:val="00511A93"/>
    <w:pPr>
      <w:widowControl w:val="0"/>
      <w:autoSpaceDE w:val="0"/>
      <w:autoSpaceDN w:val="0"/>
      <w:ind w:right="180"/>
      <w:jc w:val="right"/>
    </w:pPr>
    <w:rPr>
      <w:rFonts w:ascii="Verdana" w:eastAsia="Times New Roman" w:hAnsi="Verdana" w:cs="Verdana"/>
      <w:sz w:val="10"/>
      <w:szCs w:val="10"/>
      <w:lang w:val="en-US"/>
    </w:rPr>
  </w:style>
  <w:style w:type="character" w:customStyle="1" w:styleId="CharacterStyle8">
    <w:name w:val="Character Style 8"/>
    <w:uiPriority w:val="99"/>
    <w:rsid w:val="00511A93"/>
    <w:rPr>
      <w:rFonts w:ascii="Verdana" w:hAnsi="Verdana" w:cs="Verdana"/>
      <w:sz w:val="10"/>
      <w:szCs w:val="10"/>
    </w:rPr>
  </w:style>
  <w:style w:type="paragraph" w:customStyle="1" w:styleId="Prrafodelista1">
    <w:name w:val="Párrafo de lista1"/>
    <w:basedOn w:val="Normal"/>
    <w:rsid w:val="00511A93"/>
    <w:pPr>
      <w:ind w:left="720"/>
      <w:contextualSpacing/>
    </w:pPr>
    <w:rPr>
      <w:lang w:val="en-US"/>
    </w:rPr>
  </w:style>
  <w:style w:type="paragraph" w:customStyle="1" w:styleId="Texto0">
    <w:name w:val="Texto"/>
    <w:basedOn w:val="Normal"/>
    <w:link w:val="TextoCar"/>
    <w:rsid w:val="00511A93"/>
    <w:pPr>
      <w:widowControl w:val="0"/>
      <w:suppressAutoHyphens/>
      <w:spacing w:after="120" w:line="240" w:lineRule="auto"/>
      <w:jc w:val="both"/>
    </w:pPr>
    <w:rPr>
      <w:rFonts w:ascii="Arial" w:eastAsia="Times New Roman" w:hAnsi="Arial"/>
      <w:sz w:val="20"/>
      <w:szCs w:val="20"/>
      <w:lang w:val="es-ES" w:eastAsia="ar-SA"/>
    </w:rPr>
  </w:style>
  <w:style w:type="paragraph" w:customStyle="1" w:styleId="ecxmsonormal">
    <w:name w:val="ecxmsonormal"/>
    <w:basedOn w:val="Normal"/>
    <w:rsid w:val="00511A93"/>
    <w:pPr>
      <w:spacing w:after="324" w:line="240" w:lineRule="auto"/>
    </w:pPr>
    <w:rPr>
      <w:rFonts w:ascii="Times New Roman" w:eastAsia="Times New Roman" w:hAnsi="Times New Roman"/>
      <w:sz w:val="24"/>
      <w:szCs w:val="24"/>
      <w:lang w:val="es-ES" w:eastAsia="es-ES"/>
    </w:rPr>
  </w:style>
  <w:style w:type="character" w:customStyle="1" w:styleId="just1">
    <w:name w:val="just1"/>
    <w:rsid w:val="00511A93"/>
  </w:style>
  <w:style w:type="paragraph" w:customStyle="1" w:styleId="Body1">
    <w:name w:val="Body 1"/>
    <w:rsid w:val="00511A93"/>
    <w:pPr>
      <w:spacing w:after="200" w:line="276" w:lineRule="auto"/>
      <w:outlineLvl w:val="0"/>
    </w:pPr>
    <w:rPr>
      <w:rFonts w:ascii="Helvetica" w:eastAsia="Arial Unicode MS" w:hAnsi="Helvetica"/>
      <w:color w:val="000000"/>
      <w:sz w:val="22"/>
      <w:u w:color="000000"/>
    </w:rPr>
  </w:style>
  <w:style w:type="character" w:styleId="nfasis">
    <w:name w:val="Emphasis"/>
    <w:qFormat/>
    <w:rsid w:val="00511A93"/>
    <w:rPr>
      <w:i/>
      <w:iCs/>
    </w:rPr>
  </w:style>
  <w:style w:type="character" w:customStyle="1" w:styleId="TextoCar">
    <w:name w:val="Texto Car"/>
    <w:link w:val="Texto0"/>
    <w:rsid w:val="00511A93"/>
    <w:rPr>
      <w:rFonts w:ascii="Arial" w:eastAsia="Times New Roman" w:hAnsi="Arial"/>
      <w:lang w:val="es-ES" w:eastAsia="ar-SA"/>
    </w:rPr>
  </w:style>
  <w:style w:type="paragraph" w:styleId="Sangra2detindependiente">
    <w:name w:val="Body Text Indent 2"/>
    <w:basedOn w:val="Normal"/>
    <w:link w:val="Sangra2detindependienteCar"/>
    <w:uiPriority w:val="99"/>
    <w:semiHidden/>
    <w:unhideWhenUsed/>
    <w:rsid w:val="00511A93"/>
    <w:pPr>
      <w:spacing w:after="120" w:line="480" w:lineRule="auto"/>
      <w:ind w:left="283"/>
    </w:pPr>
    <w:rPr>
      <w:rFonts w:ascii="Arial" w:eastAsia="Times New Roman" w:hAnsi="Arial"/>
      <w:bCs/>
      <w:sz w:val="20"/>
      <w:szCs w:val="24"/>
      <w:lang w:val="es-ES" w:eastAsia="es-ES"/>
    </w:rPr>
  </w:style>
  <w:style w:type="character" w:customStyle="1" w:styleId="Sangra2detindependienteCar">
    <w:name w:val="Sangría 2 de t. independiente Car"/>
    <w:link w:val="Sangra2detindependiente"/>
    <w:uiPriority w:val="99"/>
    <w:semiHidden/>
    <w:rsid w:val="00511A93"/>
    <w:rPr>
      <w:rFonts w:ascii="Arial" w:eastAsia="Times New Roman" w:hAnsi="Arial" w:cs="Arial"/>
      <w:bCs/>
      <w:szCs w:val="24"/>
      <w:lang w:val="es-ES" w:eastAsia="es-ES"/>
    </w:rPr>
  </w:style>
  <w:style w:type="paragraph" w:customStyle="1" w:styleId="Prrafodelista2">
    <w:name w:val="Párrafo de lista2"/>
    <w:basedOn w:val="Normal"/>
    <w:rsid w:val="00511A93"/>
    <w:pPr>
      <w:spacing w:after="0" w:line="240" w:lineRule="auto"/>
      <w:ind w:left="720"/>
      <w:contextualSpacing/>
    </w:pPr>
    <w:rPr>
      <w:rFonts w:ascii="Times New Roman" w:eastAsia="Times New Roman" w:hAnsi="Times New Roman"/>
      <w:sz w:val="24"/>
      <w:szCs w:val="24"/>
      <w:lang w:val="es-ES" w:eastAsia="es-ES"/>
    </w:rPr>
  </w:style>
  <w:style w:type="paragraph" w:styleId="Textocomentario">
    <w:name w:val="annotation text"/>
    <w:basedOn w:val="Normal"/>
    <w:link w:val="TextocomentarioCar"/>
    <w:unhideWhenUsed/>
    <w:rsid w:val="00511A93"/>
    <w:pPr>
      <w:spacing w:after="0" w:line="240" w:lineRule="auto"/>
    </w:pPr>
    <w:rPr>
      <w:rFonts w:ascii="Arial" w:eastAsia="Times New Roman" w:hAnsi="Arial"/>
      <w:bCs/>
      <w:sz w:val="20"/>
      <w:szCs w:val="20"/>
      <w:lang w:val="es-ES" w:eastAsia="es-ES"/>
    </w:rPr>
  </w:style>
  <w:style w:type="character" w:customStyle="1" w:styleId="TextocomentarioCar">
    <w:name w:val="Texto comentario Car"/>
    <w:link w:val="Textocomentario"/>
    <w:rsid w:val="00511A93"/>
    <w:rPr>
      <w:rFonts w:ascii="Arial" w:eastAsia="Times New Roman" w:hAnsi="Arial" w:cs="Arial"/>
      <w:bCs/>
      <w:lang w:val="es-ES" w:eastAsia="es-ES"/>
    </w:rPr>
  </w:style>
  <w:style w:type="paragraph" w:styleId="Asuntodelcomentario">
    <w:name w:val="annotation subject"/>
    <w:basedOn w:val="Textocomentario"/>
    <w:next w:val="Textocomentario"/>
    <w:link w:val="AsuntodelcomentarioCar"/>
    <w:rsid w:val="00511A93"/>
    <w:rPr>
      <w:rFonts w:ascii="Times New Roman" w:hAnsi="Times New Roman"/>
      <w:b/>
    </w:rPr>
  </w:style>
  <w:style w:type="character" w:customStyle="1" w:styleId="AsuntodelcomentarioCar">
    <w:name w:val="Asunto del comentario Car"/>
    <w:link w:val="Asuntodelcomentario"/>
    <w:rsid w:val="00511A93"/>
    <w:rPr>
      <w:rFonts w:ascii="Times New Roman" w:eastAsia="Times New Roman" w:hAnsi="Times New Roman" w:cs="Arial"/>
      <w:b/>
      <w:bCs/>
      <w:lang w:val="es-ES" w:eastAsia="es-ES"/>
    </w:rPr>
  </w:style>
  <w:style w:type="character" w:customStyle="1" w:styleId="Ttulo20">
    <w:name w:val="Título #2_"/>
    <w:link w:val="Ttulo21"/>
    <w:uiPriority w:val="99"/>
    <w:locked/>
    <w:rsid w:val="00511A93"/>
    <w:rPr>
      <w:rFonts w:ascii="Tahoma" w:hAnsi="Tahoma" w:cs="Tahoma"/>
      <w:b/>
      <w:bCs/>
      <w:spacing w:val="4"/>
      <w:sz w:val="24"/>
      <w:szCs w:val="24"/>
      <w:shd w:val="clear" w:color="auto" w:fill="FFFFFF"/>
    </w:rPr>
  </w:style>
  <w:style w:type="paragraph" w:customStyle="1" w:styleId="Ttulo21">
    <w:name w:val="Título #2"/>
    <w:basedOn w:val="Normal"/>
    <w:link w:val="Ttulo20"/>
    <w:uiPriority w:val="99"/>
    <w:rsid w:val="00511A93"/>
    <w:pPr>
      <w:shd w:val="clear" w:color="auto" w:fill="FFFFFF"/>
      <w:spacing w:after="300" w:line="240" w:lineRule="atLeast"/>
      <w:outlineLvl w:val="1"/>
    </w:pPr>
    <w:rPr>
      <w:rFonts w:ascii="Tahoma" w:hAnsi="Tahoma"/>
      <w:b/>
      <w:bCs/>
      <w:spacing w:val="4"/>
      <w:sz w:val="24"/>
      <w:szCs w:val="24"/>
      <w:lang w:val="x-none" w:eastAsia="x-none"/>
    </w:rPr>
  </w:style>
  <w:style w:type="character" w:customStyle="1" w:styleId="Cuerpodeltexto">
    <w:name w:val="Cuerpo del texto_"/>
    <w:link w:val="Cuerpodeltexto0"/>
    <w:uiPriority w:val="99"/>
    <w:locked/>
    <w:rsid w:val="00511A93"/>
    <w:rPr>
      <w:rFonts w:ascii="Tahoma" w:hAnsi="Tahoma" w:cs="Tahoma"/>
      <w:spacing w:val="2"/>
      <w:sz w:val="24"/>
      <w:szCs w:val="24"/>
      <w:shd w:val="clear" w:color="auto" w:fill="FFFFFF"/>
    </w:rPr>
  </w:style>
  <w:style w:type="paragraph" w:customStyle="1" w:styleId="Cuerpodeltexto0">
    <w:name w:val="Cuerpo del texto"/>
    <w:basedOn w:val="Normal"/>
    <w:link w:val="Cuerpodeltexto"/>
    <w:uiPriority w:val="99"/>
    <w:rsid w:val="00511A93"/>
    <w:pPr>
      <w:shd w:val="clear" w:color="auto" w:fill="FFFFFF"/>
      <w:spacing w:before="300" w:after="240" w:line="293" w:lineRule="exact"/>
      <w:jc w:val="both"/>
    </w:pPr>
    <w:rPr>
      <w:rFonts w:ascii="Tahoma" w:hAnsi="Tahoma"/>
      <w:spacing w:val="2"/>
      <w:sz w:val="24"/>
      <w:szCs w:val="24"/>
      <w:lang w:val="x-none" w:eastAsia="x-none"/>
    </w:rPr>
  </w:style>
  <w:style w:type="character" w:customStyle="1" w:styleId="Cuerpodeltexto4">
    <w:name w:val="Cuerpo del texto (4)_"/>
    <w:link w:val="Cuerpodeltexto40"/>
    <w:uiPriority w:val="99"/>
    <w:locked/>
    <w:rsid w:val="00511A93"/>
    <w:rPr>
      <w:rFonts w:ascii="Franklin Gothic Demi" w:hAnsi="Franklin Gothic Demi" w:cs="Franklin Gothic Demi"/>
      <w:spacing w:val="-4"/>
      <w:sz w:val="21"/>
      <w:szCs w:val="21"/>
      <w:shd w:val="clear" w:color="auto" w:fill="FFFFFF"/>
    </w:rPr>
  </w:style>
  <w:style w:type="paragraph" w:customStyle="1" w:styleId="Cuerpodeltexto40">
    <w:name w:val="Cuerpo del texto (4)"/>
    <w:basedOn w:val="Normal"/>
    <w:link w:val="Cuerpodeltexto4"/>
    <w:uiPriority w:val="99"/>
    <w:rsid w:val="00511A93"/>
    <w:pPr>
      <w:shd w:val="clear" w:color="auto" w:fill="FFFFFF"/>
      <w:spacing w:after="480" w:line="250" w:lineRule="exact"/>
      <w:jc w:val="center"/>
    </w:pPr>
    <w:rPr>
      <w:rFonts w:ascii="Franklin Gothic Demi" w:hAnsi="Franklin Gothic Demi"/>
      <w:spacing w:val="-4"/>
      <w:sz w:val="21"/>
      <w:szCs w:val="21"/>
      <w:lang w:val="x-none" w:eastAsia="x-none"/>
    </w:rPr>
  </w:style>
  <w:style w:type="character" w:customStyle="1" w:styleId="Cuerpodeltexto2">
    <w:name w:val="Cuerpo del texto (2)_"/>
    <w:link w:val="Cuerpodeltexto21"/>
    <w:uiPriority w:val="99"/>
    <w:locked/>
    <w:rsid w:val="00511A93"/>
    <w:rPr>
      <w:rFonts w:ascii="Tahoma" w:hAnsi="Tahoma" w:cs="Tahoma"/>
      <w:spacing w:val="-3"/>
      <w:sz w:val="19"/>
      <w:szCs w:val="19"/>
      <w:shd w:val="clear" w:color="auto" w:fill="FFFFFF"/>
    </w:rPr>
  </w:style>
  <w:style w:type="character" w:customStyle="1" w:styleId="Cuerpodeltexto20">
    <w:name w:val="Cuerpo del texto (2)"/>
    <w:uiPriority w:val="99"/>
    <w:rsid w:val="00511A93"/>
    <w:rPr>
      <w:rFonts w:ascii="Tahoma" w:hAnsi="Tahoma" w:cs="Tahoma"/>
      <w:color w:val="FFFFFF"/>
      <w:spacing w:val="-3"/>
      <w:sz w:val="19"/>
      <w:szCs w:val="19"/>
      <w:shd w:val="clear" w:color="auto" w:fill="FFFFFF"/>
    </w:rPr>
  </w:style>
  <w:style w:type="paragraph" w:customStyle="1" w:styleId="Cuerpodeltexto21">
    <w:name w:val="Cuerpo del texto (2)1"/>
    <w:basedOn w:val="Normal"/>
    <w:link w:val="Cuerpodeltexto2"/>
    <w:uiPriority w:val="99"/>
    <w:rsid w:val="00511A93"/>
    <w:pPr>
      <w:shd w:val="clear" w:color="auto" w:fill="FFFFFF"/>
      <w:spacing w:after="0" w:line="230" w:lineRule="exact"/>
      <w:ind w:hanging="400"/>
      <w:jc w:val="both"/>
    </w:pPr>
    <w:rPr>
      <w:rFonts w:ascii="Tahoma" w:hAnsi="Tahoma"/>
      <w:spacing w:val="-3"/>
      <w:sz w:val="19"/>
      <w:szCs w:val="19"/>
      <w:lang w:val="x-none" w:eastAsia="x-none"/>
    </w:rPr>
  </w:style>
  <w:style w:type="paragraph" w:customStyle="1" w:styleId="corte1datos">
    <w:name w:val="corte1 datos"/>
    <w:basedOn w:val="Normal"/>
    <w:rsid w:val="00511A93"/>
    <w:pPr>
      <w:spacing w:after="0" w:line="240" w:lineRule="auto"/>
      <w:ind w:left="2552"/>
    </w:pPr>
    <w:rPr>
      <w:rFonts w:ascii="Arial" w:eastAsia="Times New Roman" w:hAnsi="Arial"/>
      <w:b/>
      <w:caps/>
      <w:sz w:val="30"/>
      <w:szCs w:val="20"/>
      <w:lang w:val="es-ES_tradnl" w:eastAsia="es-ES"/>
    </w:rPr>
  </w:style>
  <w:style w:type="paragraph" w:customStyle="1" w:styleId="corte2ponente">
    <w:name w:val="corte2 ponente"/>
    <w:basedOn w:val="Normal"/>
    <w:link w:val="corte2ponenteCar"/>
    <w:rsid w:val="00511A93"/>
    <w:pPr>
      <w:spacing w:after="0" w:line="240" w:lineRule="auto"/>
    </w:pPr>
    <w:rPr>
      <w:rFonts w:ascii="Arial" w:eastAsia="Times New Roman" w:hAnsi="Arial"/>
      <w:b/>
      <w:caps/>
      <w:sz w:val="30"/>
      <w:szCs w:val="20"/>
      <w:lang w:val="es-ES_tradnl" w:eastAsia="es-ES"/>
    </w:rPr>
  </w:style>
  <w:style w:type="paragraph" w:customStyle="1" w:styleId="corte3centro">
    <w:name w:val="corte3 centro"/>
    <w:basedOn w:val="Normal"/>
    <w:rsid w:val="00511A93"/>
    <w:pPr>
      <w:spacing w:after="0" w:line="360" w:lineRule="auto"/>
      <w:jc w:val="center"/>
    </w:pPr>
    <w:rPr>
      <w:rFonts w:ascii="Arial" w:eastAsia="Times New Roman" w:hAnsi="Arial"/>
      <w:b/>
      <w:sz w:val="30"/>
      <w:szCs w:val="20"/>
      <w:lang w:val="es-ES_tradnl" w:eastAsia="es-ES"/>
    </w:rPr>
  </w:style>
  <w:style w:type="paragraph" w:customStyle="1" w:styleId="corte4fondo">
    <w:name w:val="corte4 fondo"/>
    <w:basedOn w:val="Normal"/>
    <w:link w:val="corte4fondoCar1"/>
    <w:qFormat/>
    <w:rsid w:val="00511A93"/>
    <w:pPr>
      <w:spacing w:after="0" w:line="360" w:lineRule="auto"/>
      <w:ind w:firstLine="709"/>
      <w:jc w:val="both"/>
    </w:pPr>
    <w:rPr>
      <w:rFonts w:ascii="Arial" w:eastAsia="Times New Roman" w:hAnsi="Arial"/>
      <w:sz w:val="30"/>
      <w:szCs w:val="20"/>
      <w:lang w:val="es-ES_tradnl" w:eastAsia="x-none"/>
    </w:rPr>
  </w:style>
  <w:style w:type="character" w:customStyle="1" w:styleId="corte4fondoCar1">
    <w:name w:val="corte4 fondo Car1"/>
    <w:link w:val="corte4fondo"/>
    <w:rsid w:val="00511A93"/>
    <w:rPr>
      <w:rFonts w:ascii="Arial" w:eastAsia="Times New Roman" w:hAnsi="Arial"/>
      <w:sz w:val="30"/>
      <w:lang w:val="es-ES_tradnl"/>
    </w:rPr>
  </w:style>
  <w:style w:type="paragraph" w:customStyle="1" w:styleId="corte4fondoCarCar">
    <w:name w:val="corte4 fondo Car Car"/>
    <w:basedOn w:val="Normal"/>
    <w:rsid w:val="00511A93"/>
    <w:pPr>
      <w:spacing w:after="0" w:line="360" w:lineRule="auto"/>
      <w:ind w:firstLine="709"/>
      <w:jc w:val="both"/>
    </w:pPr>
    <w:rPr>
      <w:rFonts w:ascii="Arial" w:eastAsia="Times New Roman" w:hAnsi="Arial"/>
      <w:sz w:val="30"/>
      <w:szCs w:val="20"/>
      <w:lang w:val="es-ES_tradnl" w:eastAsia="es-ES"/>
    </w:rPr>
  </w:style>
  <w:style w:type="paragraph" w:customStyle="1" w:styleId="corte4fondoCar">
    <w:name w:val="corte4 fondo Car"/>
    <w:basedOn w:val="Normal"/>
    <w:rsid w:val="00511A93"/>
    <w:pPr>
      <w:spacing w:after="0" w:line="360" w:lineRule="auto"/>
      <w:ind w:firstLine="709"/>
      <w:jc w:val="both"/>
    </w:pPr>
    <w:rPr>
      <w:rFonts w:ascii="Arial" w:eastAsia="Times New Roman" w:hAnsi="Arial"/>
      <w:sz w:val="30"/>
      <w:szCs w:val="20"/>
      <w:lang w:val="es-ES_tradnl" w:eastAsia="es-MX"/>
    </w:rPr>
  </w:style>
  <w:style w:type="character" w:customStyle="1" w:styleId="corte2ponenteCar">
    <w:name w:val="corte2 ponente Car"/>
    <w:link w:val="corte2ponente"/>
    <w:rsid w:val="00511A93"/>
    <w:rPr>
      <w:rFonts w:ascii="Arial" w:eastAsia="Times New Roman" w:hAnsi="Arial"/>
      <w:b/>
      <w:caps/>
      <w:sz w:val="30"/>
      <w:lang w:val="es-ES_tradnl" w:eastAsia="es-ES"/>
    </w:rPr>
  </w:style>
  <w:style w:type="paragraph" w:customStyle="1" w:styleId="corte5transcripcion">
    <w:name w:val="corte5 transcripcion"/>
    <w:basedOn w:val="Normal"/>
    <w:rsid w:val="00511A93"/>
    <w:pPr>
      <w:spacing w:after="0" w:line="360" w:lineRule="auto"/>
      <w:ind w:left="709" w:right="709"/>
      <w:jc w:val="both"/>
    </w:pPr>
    <w:rPr>
      <w:rFonts w:ascii="Arial" w:eastAsia="Times New Roman" w:hAnsi="Arial"/>
      <w:b/>
      <w:i/>
      <w:sz w:val="30"/>
      <w:szCs w:val="20"/>
      <w:lang w:val="es-ES_tradnl" w:eastAsia="es-ES"/>
    </w:rPr>
  </w:style>
  <w:style w:type="paragraph" w:customStyle="1" w:styleId="corte5transcripcionCar">
    <w:name w:val="corte5 transcripcion Car"/>
    <w:basedOn w:val="Normal"/>
    <w:link w:val="corte5transcripcionCarCar"/>
    <w:rsid w:val="00511A93"/>
    <w:pPr>
      <w:spacing w:after="0" w:line="360" w:lineRule="auto"/>
      <w:ind w:left="709" w:right="709"/>
      <w:jc w:val="both"/>
    </w:pPr>
    <w:rPr>
      <w:rFonts w:ascii="Arial" w:eastAsia="Times New Roman" w:hAnsi="Arial"/>
      <w:b/>
      <w:i/>
      <w:sz w:val="30"/>
      <w:szCs w:val="20"/>
      <w:lang w:val="es-ES_tradnl" w:eastAsia="es-ES"/>
    </w:rPr>
  </w:style>
  <w:style w:type="character" w:customStyle="1" w:styleId="corte5transcripcionCarCar">
    <w:name w:val="corte5 transcripcion Car Car"/>
    <w:link w:val="corte5transcripcionCar"/>
    <w:rsid w:val="00511A93"/>
    <w:rPr>
      <w:rFonts w:ascii="Arial" w:eastAsia="Times New Roman" w:hAnsi="Arial"/>
      <w:b/>
      <w:i/>
      <w:sz w:val="30"/>
      <w:lang w:val="es-ES_tradnl" w:eastAsia="es-ES"/>
    </w:rPr>
  </w:style>
  <w:style w:type="paragraph" w:customStyle="1" w:styleId="corte4fondoCarCarCarCarCarCarCarCarCarCarCarCarCarCarCarCarCarCar">
    <w:name w:val="corte4 fondo Car Car Car Car Car Car Car Car Car Car Car Car Car Car Car Car Car Car"/>
    <w:basedOn w:val="Normal"/>
    <w:rsid w:val="00511A93"/>
    <w:pPr>
      <w:spacing w:after="0" w:line="360" w:lineRule="auto"/>
      <w:ind w:firstLine="709"/>
      <w:jc w:val="both"/>
    </w:pPr>
    <w:rPr>
      <w:rFonts w:ascii="Arial" w:eastAsia="Times New Roman" w:hAnsi="Arial" w:cs="Arial"/>
      <w:sz w:val="30"/>
      <w:szCs w:val="20"/>
      <w:lang w:val="es-ES_tradnl" w:eastAsia="es-MX"/>
    </w:rPr>
  </w:style>
  <w:style w:type="character" w:customStyle="1" w:styleId="b1">
    <w:name w:val="b1"/>
    <w:rsid w:val="00511A93"/>
    <w:rPr>
      <w:color w:val="000000"/>
    </w:rPr>
  </w:style>
  <w:style w:type="paragraph" w:styleId="Ttulo">
    <w:name w:val="Title"/>
    <w:basedOn w:val="Normal"/>
    <w:link w:val="TtuloCar"/>
    <w:qFormat/>
    <w:rsid w:val="00511A93"/>
    <w:pPr>
      <w:spacing w:after="0" w:line="240" w:lineRule="auto"/>
      <w:jc w:val="center"/>
    </w:pPr>
    <w:rPr>
      <w:rFonts w:ascii="Arial" w:eastAsia="Times New Roman" w:hAnsi="Arial"/>
      <w:b/>
      <w:bCs/>
      <w:sz w:val="24"/>
      <w:szCs w:val="24"/>
      <w:lang w:val="es-ES" w:eastAsia="es-ES"/>
    </w:rPr>
  </w:style>
  <w:style w:type="character" w:customStyle="1" w:styleId="TtuloCar">
    <w:name w:val="Título Car"/>
    <w:link w:val="Ttulo"/>
    <w:rsid w:val="00511A93"/>
    <w:rPr>
      <w:rFonts w:ascii="Arial" w:eastAsia="Times New Roman" w:hAnsi="Arial"/>
      <w:b/>
      <w:bCs/>
      <w:sz w:val="24"/>
      <w:szCs w:val="24"/>
      <w:lang w:val="es-ES" w:eastAsia="es-ES"/>
    </w:rPr>
  </w:style>
  <w:style w:type="paragraph" w:customStyle="1" w:styleId="BodyText21">
    <w:name w:val="Body Text 21"/>
    <w:basedOn w:val="Normal"/>
    <w:rsid w:val="00511A93"/>
    <w:pPr>
      <w:overflowPunct w:val="0"/>
      <w:autoSpaceDE w:val="0"/>
      <w:autoSpaceDN w:val="0"/>
      <w:adjustRightInd w:val="0"/>
      <w:spacing w:after="0" w:line="240" w:lineRule="auto"/>
      <w:ind w:firstLine="708"/>
      <w:jc w:val="center"/>
      <w:textAlignment w:val="baseline"/>
    </w:pPr>
    <w:rPr>
      <w:rFonts w:ascii="Arial" w:eastAsia="Times New Roman" w:hAnsi="Arial"/>
      <w:b/>
      <w:sz w:val="24"/>
      <w:szCs w:val="20"/>
      <w:lang w:eastAsia="es-ES"/>
    </w:rPr>
  </w:style>
  <w:style w:type="table" w:customStyle="1" w:styleId="Tablaconcuadrcula111">
    <w:name w:val="Tabla con cuadrícula111"/>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511A9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
    <w:name w:val="Tabla con cuadrícula8"/>
    <w:basedOn w:val="Tablanormal"/>
    <w:next w:val="Tablaconcuadrcula"/>
    <w:uiPriority w:val="59"/>
    <w:rsid w:val="00511A9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
    <w:name w:val="Tabla con cuadrícula9"/>
    <w:basedOn w:val="Tablanormal"/>
    <w:next w:val="Tablaconcuadrcula"/>
    <w:uiPriority w:val="59"/>
    <w:rsid w:val="00511A9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511A93"/>
  </w:style>
  <w:style w:type="paragraph" w:customStyle="1" w:styleId="Textosinformato1">
    <w:name w:val="Texto sin formato1"/>
    <w:basedOn w:val="Normal"/>
    <w:rsid w:val="00511A93"/>
    <w:pPr>
      <w:spacing w:after="0" w:line="240" w:lineRule="auto"/>
    </w:pPr>
    <w:rPr>
      <w:rFonts w:ascii="Courier New" w:eastAsia="Times New Roman" w:hAnsi="Courier New"/>
      <w:sz w:val="20"/>
      <w:szCs w:val="20"/>
      <w:lang w:val="es-ES_tradnl" w:eastAsia="es-ES"/>
    </w:rPr>
  </w:style>
  <w:style w:type="table" w:customStyle="1" w:styleId="Tablaconcuadrcula10">
    <w:name w:val="Tabla con cuadrícula10"/>
    <w:basedOn w:val="Tablanormal"/>
    <w:next w:val="Tablaconcuadrcula"/>
    <w:uiPriority w:val="59"/>
    <w:rsid w:val="00511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511A93"/>
    <w:rPr>
      <w:b/>
      <w:bCs/>
    </w:rPr>
  </w:style>
  <w:style w:type="table" w:customStyle="1" w:styleId="Tablaconcuadrcula1111">
    <w:name w:val="Tabla con cuadrícula1111"/>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
    <w:name w:val="Tabla con cuadrícula12"/>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
    <w:name w:val="Tabla con cuadrícula13"/>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tulo">
    <w:name w:val="Subtitle"/>
    <w:basedOn w:val="Normal"/>
    <w:link w:val="SubttuloCar"/>
    <w:qFormat/>
    <w:rsid w:val="00511A93"/>
    <w:pPr>
      <w:spacing w:after="0" w:line="240" w:lineRule="auto"/>
      <w:jc w:val="right"/>
    </w:pPr>
    <w:rPr>
      <w:rFonts w:ascii="Arial" w:eastAsia="Times New Roman" w:hAnsi="Arial"/>
      <w:sz w:val="24"/>
      <w:szCs w:val="20"/>
      <w:lang w:val="es-ES" w:eastAsia="es-ES"/>
    </w:rPr>
  </w:style>
  <w:style w:type="character" w:customStyle="1" w:styleId="SubttuloCar">
    <w:name w:val="Subtítulo Car"/>
    <w:link w:val="Subttulo"/>
    <w:rsid w:val="00511A93"/>
    <w:rPr>
      <w:rFonts w:ascii="Arial" w:eastAsia="Times New Roman" w:hAnsi="Arial"/>
      <w:sz w:val="24"/>
      <w:lang w:val="es-ES" w:eastAsia="es-ES"/>
    </w:rPr>
  </w:style>
  <w:style w:type="paragraph" w:customStyle="1" w:styleId="Sangria">
    <w:name w:val="Sangria"/>
    <w:basedOn w:val="Normal"/>
    <w:rsid w:val="00511A93"/>
    <w:pPr>
      <w:spacing w:after="264" w:line="264" w:lineRule="exact"/>
      <w:ind w:left="240"/>
      <w:jc w:val="both"/>
    </w:pPr>
    <w:rPr>
      <w:rFonts w:ascii="Times" w:eastAsia="Times New Roman" w:hAnsi="Times"/>
      <w:szCs w:val="20"/>
      <w:lang w:val="es-ES" w:eastAsia="es-ES"/>
    </w:rPr>
  </w:style>
  <w:style w:type="paragraph" w:customStyle="1" w:styleId="FABIAN">
    <w:name w:val="FABIAN"/>
    <w:basedOn w:val="Normal"/>
    <w:rsid w:val="00511A93"/>
    <w:pPr>
      <w:overflowPunct w:val="0"/>
      <w:autoSpaceDE w:val="0"/>
      <w:autoSpaceDN w:val="0"/>
      <w:adjustRightInd w:val="0"/>
      <w:spacing w:before="20" w:after="20" w:line="240" w:lineRule="auto"/>
      <w:ind w:firstLine="284"/>
      <w:jc w:val="both"/>
      <w:textAlignment w:val="baseline"/>
    </w:pPr>
    <w:rPr>
      <w:rFonts w:ascii="Arial" w:eastAsia="Times New Roman" w:hAnsi="Arial"/>
      <w:sz w:val="20"/>
      <w:szCs w:val="20"/>
      <w:lang w:val="es-ES_tradnl" w:eastAsia="es-ES"/>
    </w:rPr>
  </w:style>
  <w:style w:type="paragraph" w:customStyle="1" w:styleId="tsinnum">
    <w:name w:val="t sin num"/>
    <w:basedOn w:val="Textoindependiente"/>
    <w:autoRedefine/>
    <w:rsid w:val="00511A93"/>
    <w:pPr>
      <w:widowControl w:val="0"/>
      <w:tabs>
        <w:tab w:val="clear" w:pos="6739"/>
        <w:tab w:val="left" w:pos="4320"/>
      </w:tabs>
      <w:spacing w:before="20" w:after="20" w:line="256" w:lineRule="exact"/>
      <w:ind w:firstLine="539"/>
    </w:pPr>
    <w:rPr>
      <w:rFonts w:cs="Arial"/>
      <w:sz w:val="20"/>
      <w:szCs w:val="20"/>
    </w:rPr>
  </w:style>
  <w:style w:type="numbering" w:customStyle="1" w:styleId="Sinlista3">
    <w:name w:val="Sin lista3"/>
    <w:next w:val="Sinlista"/>
    <w:uiPriority w:val="99"/>
    <w:semiHidden/>
    <w:unhideWhenUsed/>
    <w:rsid w:val="00511A93"/>
  </w:style>
  <w:style w:type="numbering" w:customStyle="1" w:styleId="Sinlista4">
    <w:name w:val="Sin lista4"/>
    <w:next w:val="Sinlista"/>
    <w:uiPriority w:val="99"/>
    <w:semiHidden/>
    <w:unhideWhenUsed/>
    <w:rsid w:val="00511A93"/>
  </w:style>
  <w:style w:type="paragraph" w:customStyle="1" w:styleId="ROMANOS">
    <w:name w:val="ROMANOS"/>
    <w:basedOn w:val="Normal"/>
    <w:link w:val="ROMANOSCar"/>
    <w:rsid w:val="00511A93"/>
    <w:pPr>
      <w:spacing w:after="101" w:line="216" w:lineRule="atLeast"/>
      <w:ind w:left="810" w:hanging="540"/>
      <w:jc w:val="both"/>
    </w:pPr>
    <w:rPr>
      <w:rFonts w:ascii="Arial" w:eastAsia="Times New Roman" w:hAnsi="Arial"/>
      <w:sz w:val="18"/>
      <w:szCs w:val="20"/>
      <w:lang w:val="es-ES_tradnl" w:eastAsia="es-ES"/>
    </w:rPr>
  </w:style>
  <w:style w:type="paragraph" w:customStyle="1" w:styleId="Pa1">
    <w:name w:val="Pa1"/>
    <w:basedOn w:val="Normal"/>
    <w:next w:val="Normal"/>
    <w:uiPriority w:val="99"/>
    <w:rsid w:val="00511A93"/>
    <w:pPr>
      <w:autoSpaceDE w:val="0"/>
      <w:autoSpaceDN w:val="0"/>
      <w:adjustRightInd w:val="0"/>
      <w:spacing w:after="0" w:line="241" w:lineRule="atLeast"/>
    </w:pPr>
    <w:rPr>
      <w:rFonts w:ascii="Arial" w:hAnsi="Arial"/>
      <w:sz w:val="24"/>
      <w:szCs w:val="24"/>
      <w:lang w:val="es-ES" w:eastAsia="es-ES"/>
    </w:rPr>
  </w:style>
  <w:style w:type="table" w:customStyle="1" w:styleId="Tablaconcuadrcula14">
    <w:name w:val="Tabla con cuadrícula14"/>
    <w:basedOn w:val="Tablanormal"/>
    <w:next w:val="Tablaconcuadrcula"/>
    <w:uiPriority w:val="59"/>
    <w:rsid w:val="00511A93"/>
    <w:rPr>
      <w:rFonts w:ascii="Arial" w:hAnsi="Arial" w:cs="Arial"/>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
    <w:name w:val="Tabla con cuadrícula15"/>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uiPriority w:val="59"/>
    <w:rsid w:val="00511A93"/>
    <w:rPr>
      <w:rFonts w:ascii="Arial" w:hAnsi="Arial" w:cs="Arial"/>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511A93"/>
    <w:rPr>
      <w:rFonts w:ascii="Arial" w:hAnsi="Arial" w:cs="Arial"/>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
    <w:name w:val="Tabla con cuadrícula20"/>
    <w:basedOn w:val="Tablanormal"/>
    <w:next w:val="Tablaconcuadrcula"/>
    <w:uiPriority w:val="59"/>
    <w:rsid w:val="00511A93"/>
    <w:rPr>
      <w:rFonts w:ascii="Arial" w:hAnsi="Arial" w:cs="Arial"/>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
    <w:name w:val="Sin lista5"/>
    <w:next w:val="Sinlista"/>
    <w:uiPriority w:val="99"/>
    <w:semiHidden/>
    <w:unhideWhenUsed/>
    <w:rsid w:val="00511A93"/>
  </w:style>
  <w:style w:type="paragraph" w:customStyle="1" w:styleId="Textoindependiente31">
    <w:name w:val="Texto independiente 31"/>
    <w:basedOn w:val="Normal"/>
    <w:rsid w:val="00511A93"/>
    <w:pPr>
      <w:overflowPunct w:val="0"/>
      <w:autoSpaceDE w:val="0"/>
      <w:autoSpaceDN w:val="0"/>
      <w:adjustRightInd w:val="0"/>
      <w:spacing w:after="0" w:line="240" w:lineRule="auto"/>
      <w:jc w:val="both"/>
      <w:textAlignment w:val="baseline"/>
    </w:pPr>
    <w:rPr>
      <w:rFonts w:ascii="Arial" w:eastAsia="Times New Roman" w:hAnsi="Arial"/>
      <w:b/>
      <w:sz w:val="24"/>
      <w:szCs w:val="20"/>
      <w:lang w:val="es-ES_tradnl" w:eastAsia="es-ES"/>
    </w:rPr>
  </w:style>
  <w:style w:type="paragraph" w:customStyle="1" w:styleId="CONSI">
    <w:name w:val="CONSI"/>
    <w:rsid w:val="00511A93"/>
    <w:pPr>
      <w:spacing w:before="120" w:after="120" w:line="240" w:lineRule="atLeast"/>
      <w:jc w:val="center"/>
    </w:pPr>
    <w:rPr>
      <w:rFonts w:ascii="Arial" w:eastAsia="Times New Roman" w:hAnsi="Arial"/>
      <w:noProof/>
      <w:lang w:val="es-ES" w:eastAsia="es-ES"/>
    </w:rPr>
  </w:style>
  <w:style w:type="paragraph" w:customStyle="1" w:styleId="Textoindependiente21">
    <w:name w:val="Texto independiente 21"/>
    <w:basedOn w:val="Normal"/>
    <w:rsid w:val="00511A93"/>
    <w:pPr>
      <w:overflowPunct w:val="0"/>
      <w:autoSpaceDE w:val="0"/>
      <w:autoSpaceDN w:val="0"/>
      <w:adjustRightInd w:val="0"/>
      <w:spacing w:after="0" w:line="240" w:lineRule="auto"/>
      <w:jc w:val="center"/>
    </w:pPr>
    <w:rPr>
      <w:rFonts w:ascii="Arial" w:eastAsia="Times New Roman" w:hAnsi="Arial"/>
      <w:b/>
      <w:sz w:val="24"/>
      <w:szCs w:val="20"/>
      <w:lang w:val="es-ES" w:eastAsia="es-ES"/>
    </w:rPr>
  </w:style>
  <w:style w:type="paragraph" w:customStyle="1" w:styleId="Textoindependiente32">
    <w:name w:val="Texto independiente 32"/>
    <w:basedOn w:val="Normal"/>
    <w:rsid w:val="00511A93"/>
    <w:pPr>
      <w:overflowPunct w:val="0"/>
      <w:autoSpaceDE w:val="0"/>
      <w:autoSpaceDN w:val="0"/>
      <w:adjustRightInd w:val="0"/>
      <w:spacing w:after="0" w:line="240" w:lineRule="auto"/>
      <w:jc w:val="both"/>
      <w:textAlignment w:val="baseline"/>
    </w:pPr>
    <w:rPr>
      <w:rFonts w:ascii="Arial" w:eastAsia="Times New Roman" w:hAnsi="Arial"/>
      <w:b/>
      <w:sz w:val="24"/>
      <w:szCs w:val="20"/>
      <w:lang w:val="es-ES_tradnl" w:eastAsia="es-ES"/>
    </w:rPr>
  </w:style>
  <w:style w:type="paragraph" w:customStyle="1" w:styleId="Textoindependiente22">
    <w:name w:val="Texto independiente 22"/>
    <w:basedOn w:val="Normal"/>
    <w:rsid w:val="00511A93"/>
    <w:pPr>
      <w:overflowPunct w:val="0"/>
      <w:autoSpaceDE w:val="0"/>
      <w:autoSpaceDN w:val="0"/>
      <w:adjustRightInd w:val="0"/>
      <w:spacing w:after="0" w:line="240" w:lineRule="auto"/>
      <w:jc w:val="center"/>
    </w:pPr>
    <w:rPr>
      <w:rFonts w:ascii="Arial" w:eastAsia="Times New Roman" w:hAnsi="Arial"/>
      <w:b/>
      <w:sz w:val="24"/>
      <w:szCs w:val="20"/>
      <w:lang w:val="es-ES" w:eastAsia="es-ES"/>
    </w:rPr>
  </w:style>
  <w:style w:type="paragraph" w:customStyle="1" w:styleId="CM9">
    <w:name w:val="CM9"/>
    <w:basedOn w:val="Normal"/>
    <w:next w:val="Normal"/>
    <w:uiPriority w:val="99"/>
    <w:rsid w:val="00511A93"/>
    <w:pPr>
      <w:widowControl w:val="0"/>
      <w:autoSpaceDE w:val="0"/>
      <w:autoSpaceDN w:val="0"/>
      <w:adjustRightInd w:val="0"/>
      <w:spacing w:after="210" w:line="240" w:lineRule="auto"/>
    </w:pPr>
    <w:rPr>
      <w:rFonts w:ascii="Times New Roman" w:eastAsia="Times New Roman" w:hAnsi="Times New Roman"/>
      <w:sz w:val="24"/>
      <w:szCs w:val="24"/>
      <w:lang w:eastAsia="es-MX"/>
    </w:rPr>
  </w:style>
  <w:style w:type="paragraph" w:customStyle="1" w:styleId="CM6">
    <w:name w:val="CM6"/>
    <w:basedOn w:val="Normal"/>
    <w:next w:val="Normal"/>
    <w:uiPriority w:val="99"/>
    <w:rsid w:val="00511A93"/>
    <w:pPr>
      <w:widowControl w:val="0"/>
      <w:autoSpaceDE w:val="0"/>
      <w:autoSpaceDN w:val="0"/>
      <w:adjustRightInd w:val="0"/>
      <w:spacing w:after="0" w:line="268" w:lineRule="atLeast"/>
    </w:pPr>
    <w:rPr>
      <w:rFonts w:ascii="Times New Roman" w:eastAsia="Times New Roman" w:hAnsi="Times New Roman"/>
      <w:sz w:val="24"/>
      <w:szCs w:val="24"/>
      <w:lang w:eastAsia="es-MX"/>
    </w:rPr>
  </w:style>
  <w:style w:type="paragraph" w:customStyle="1" w:styleId="CM7">
    <w:name w:val="CM7"/>
    <w:basedOn w:val="Default"/>
    <w:next w:val="Default"/>
    <w:uiPriority w:val="99"/>
    <w:rsid w:val="00511A93"/>
    <w:pPr>
      <w:widowControl w:val="0"/>
      <w:spacing w:after="533"/>
    </w:pPr>
    <w:rPr>
      <w:rFonts w:ascii="Times New Roman" w:eastAsia="Times New Roman" w:hAnsi="Times New Roman"/>
      <w:color w:val="auto"/>
      <w:lang w:eastAsia="es-MX"/>
    </w:rPr>
  </w:style>
  <w:style w:type="paragraph" w:customStyle="1" w:styleId="CM5">
    <w:name w:val="CM5"/>
    <w:basedOn w:val="Default"/>
    <w:next w:val="Default"/>
    <w:uiPriority w:val="99"/>
    <w:rsid w:val="00511A93"/>
    <w:pPr>
      <w:widowControl w:val="0"/>
      <w:spacing w:line="273" w:lineRule="atLeast"/>
    </w:pPr>
    <w:rPr>
      <w:rFonts w:ascii="Times New Roman" w:eastAsia="Times New Roman" w:hAnsi="Times New Roman"/>
      <w:color w:val="auto"/>
      <w:lang w:eastAsia="es-MX"/>
    </w:rPr>
  </w:style>
  <w:style w:type="character" w:customStyle="1" w:styleId="ROMANOSCar">
    <w:name w:val="ROMANOS Car"/>
    <w:link w:val="ROMANOS"/>
    <w:rsid w:val="00511A93"/>
    <w:rPr>
      <w:rFonts w:ascii="Arial" w:eastAsia="Times New Roman" w:hAnsi="Arial"/>
      <w:sz w:val="18"/>
      <w:lang w:val="es-ES_tradnl" w:eastAsia="es-ES"/>
    </w:rPr>
  </w:style>
  <w:style w:type="paragraph" w:customStyle="1" w:styleId="xl35">
    <w:name w:val="xl35"/>
    <w:basedOn w:val="Normal"/>
    <w:rsid w:val="00511A93"/>
    <w:pPr>
      <w:spacing w:before="100" w:beforeAutospacing="1" w:after="100" w:afterAutospacing="1" w:line="240" w:lineRule="auto"/>
      <w:jc w:val="center"/>
      <w:textAlignment w:val="top"/>
    </w:pPr>
    <w:rPr>
      <w:rFonts w:ascii="Arial Unicode MS" w:eastAsia="Arial Unicode MS" w:hAnsi="Arial Unicode MS" w:cs="Arial Unicode MS"/>
      <w:sz w:val="16"/>
      <w:szCs w:val="16"/>
      <w:lang w:val="es-ES" w:eastAsia="es-ES"/>
    </w:rPr>
  </w:style>
  <w:style w:type="character" w:customStyle="1" w:styleId="textomenu41">
    <w:name w:val="texto_menu41"/>
    <w:rsid w:val="00511A93"/>
    <w:rPr>
      <w:rFonts w:ascii="Arial" w:hAnsi="Arial" w:cs="Arial" w:hint="default"/>
      <w:b/>
      <w:bCs/>
      <w:smallCaps/>
      <w:color w:val="225B4A"/>
      <w:sz w:val="21"/>
      <w:szCs w:val="21"/>
    </w:rPr>
  </w:style>
  <w:style w:type="character" w:customStyle="1" w:styleId="textomenu71">
    <w:name w:val="texto_menu71"/>
    <w:rsid w:val="00511A93"/>
    <w:rPr>
      <w:rFonts w:ascii="Arial" w:hAnsi="Arial" w:cs="Arial" w:hint="default"/>
      <w:smallCaps/>
      <w:color w:val="225B4A"/>
      <w:sz w:val="17"/>
      <w:szCs w:val="17"/>
    </w:rPr>
  </w:style>
  <w:style w:type="paragraph" w:styleId="Textosinformato">
    <w:name w:val="Plain Text"/>
    <w:basedOn w:val="Normal"/>
    <w:link w:val="TextosinformatoCar"/>
    <w:rsid w:val="00511A93"/>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link w:val="Textosinformato"/>
    <w:rsid w:val="00511A93"/>
    <w:rPr>
      <w:rFonts w:ascii="Courier New" w:eastAsia="Times New Roman" w:hAnsi="Courier New" w:cs="Courier New"/>
      <w:lang w:eastAsia="es-ES"/>
    </w:rPr>
  </w:style>
  <w:style w:type="paragraph" w:customStyle="1" w:styleId="estilo2">
    <w:name w:val="estilo2"/>
    <w:basedOn w:val="Normal"/>
    <w:rsid w:val="00511A93"/>
    <w:pPr>
      <w:spacing w:before="100" w:beforeAutospacing="1" w:after="100" w:afterAutospacing="1" w:line="240" w:lineRule="auto"/>
    </w:pPr>
    <w:rPr>
      <w:rFonts w:ascii="Arial" w:eastAsia="Times New Roman" w:hAnsi="Arial" w:cs="Arial"/>
      <w:sz w:val="14"/>
      <w:szCs w:val="14"/>
      <w:lang w:val="es-ES" w:eastAsia="es-ES"/>
    </w:rPr>
  </w:style>
  <w:style w:type="character" w:customStyle="1" w:styleId="definicion">
    <w:name w:val="definicion"/>
    <w:rsid w:val="00511A93"/>
  </w:style>
  <w:style w:type="character" w:customStyle="1" w:styleId="notas">
    <w:name w:val="notas"/>
    <w:rsid w:val="00511A93"/>
  </w:style>
  <w:style w:type="character" w:customStyle="1" w:styleId="apple-converted-space">
    <w:name w:val="apple-converted-space"/>
    <w:rsid w:val="00511A93"/>
  </w:style>
  <w:style w:type="character" w:customStyle="1" w:styleId="red">
    <w:name w:val="red"/>
    <w:rsid w:val="00511A93"/>
  </w:style>
  <w:style w:type="numbering" w:customStyle="1" w:styleId="Sinlista6">
    <w:name w:val="Sin lista6"/>
    <w:next w:val="Sinlista"/>
    <w:uiPriority w:val="99"/>
    <w:semiHidden/>
    <w:unhideWhenUsed/>
    <w:rsid w:val="00511A93"/>
  </w:style>
  <w:style w:type="table" w:customStyle="1" w:styleId="Tablaconcuadrcula26">
    <w:name w:val="Tabla con cuadrícula26"/>
    <w:basedOn w:val="Tablanormal"/>
    <w:next w:val="Tablaconcuadrcula"/>
    <w:uiPriority w:val="59"/>
    <w:rsid w:val="00511A9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Pliego">
    <w:name w:val="TituloPliego"/>
    <w:rsid w:val="00511A93"/>
    <w:pPr>
      <w:spacing w:after="60"/>
      <w:jc w:val="center"/>
    </w:pPr>
    <w:rPr>
      <w:rFonts w:ascii="Arial" w:eastAsia="Times New Roman" w:hAnsi="Arial"/>
      <w:b/>
      <w:sz w:val="22"/>
      <w:lang w:val="es-ES" w:eastAsia="es-ES"/>
    </w:rPr>
  </w:style>
  <w:style w:type="table" w:customStyle="1" w:styleId="Tablaconcuadrcula27">
    <w:name w:val="Tabla con cuadrícula27"/>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511A93"/>
    <w:rPr>
      <w:rFonts w:eastAsia="Times New Roman"/>
      <w:sz w:val="22"/>
      <w:szCs w:val="22"/>
      <w:lang w:val="es-AR" w:eastAsia="es-A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CISO">
    <w:name w:val="INCISO"/>
    <w:basedOn w:val="Normal"/>
    <w:rsid w:val="00511A93"/>
    <w:pPr>
      <w:spacing w:after="101" w:line="216" w:lineRule="exact"/>
      <w:ind w:left="1080" w:hanging="360"/>
      <w:jc w:val="both"/>
    </w:pPr>
    <w:rPr>
      <w:rFonts w:ascii="Arial" w:eastAsia="Times New Roman" w:hAnsi="Arial" w:cs="Arial"/>
      <w:sz w:val="18"/>
      <w:szCs w:val="18"/>
      <w:lang w:val="es-ES" w:eastAsia="es-ES"/>
    </w:rPr>
  </w:style>
  <w:style w:type="paragraph" w:customStyle="1" w:styleId="INCISO1">
    <w:name w:val="INCISO 1"/>
    <w:basedOn w:val="INCISO"/>
    <w:rsid w:val="00511A93"/>
    <w:pPr>
      <w:ind w:left="1440"/>
    </w:pPr>
  </w:style>
  <w:style w:type="character" w:styleId="Refdecomentario">
    <w:name w:val="annotation reference"/>
    <w:unhideWhenUsed/>
    <w:rsid w:val="00511A93"/>
    <w:rPr>
      <w:sz w:val="16"/>
      <w:szCs w:val="16"/>
    </w:rPr>
  </w:style>
  <w:style w:type="paragraph" w:styleId="Descripcin">
    <w:name w:val="caption"/>
    <w:basedOn w:val="Normal"/>
    <w:next w:val="Normal"/>
    <w:qFormat/>
    <w:rsid w:val="00511A93"/>
    <w:pPr>
      <w:spacing w:after="0" w:line="240" w:lineRule="auto"/>
      <w:jc w:val="center"/>
    </w:pPr>
    <w:rPr>
      <w:rFonts w:ascii="Tahoma" w:eastAsia="Times New Roman" w:hAnsi="Tahoma"/>
      <w:b/>
      <w:sz w:val="28"/>
      <w:szCs w:val="20"/>
      <w:lang w:val="es-ES" w:eastAsia="es-ES"/>
    </w:rPr>
  </w:style>
  <w:style w:type="paragraph" w:customStyle="1" w:styleId="Estilo">
    <w:name w:val="Estilo"/>
    <w:rsid w:val="00511A93"/>
    <w:pPr>
      <w:widowControl w:val="0"/>
      <w:autoSpaceDE w:val="0"/>
      <w:autoSpaceDN w:val="0"/>
      <w:adjustRightInd w:val="0"/>
    </w:pPr>
    <w:rPr>
      <w:rFonts w:ascii="Arial" w:eastAsia="Times New Roman" w:hAnsi="Arial" w:cs="Arial"/>
      <w:sz w:val="24"/>
      <w:szCs w:val="24"/>
    </w:rPr>
  </w:style>
  <w:style w:type="paragraph" w:styleId="Sangra3detindependiente">
    <w:name w:val="Body Text Indent 3"/>
    <w:basedOn w:val="Normal"/>
    <w:link w:val="Sangra3detindependienteCar"/>
    <w:semiHidden/>
    <w:rsid w:val="009C6EAC"/>
    <w:pPr>
      <w:widowControl w:val="0"/>
      <w:spacing w:after="0" w:line="240" w:lineRule="atLeast"/>
      <w:ind w:left="567"/>
    </w:pPr>
    <w:rPr>
      <w:rFonts w:ascii="Arial" w:eastAsia="Times New Roman" w:hAnsi="Arial"/>
      <w:spacing w:val="-6"/>
      <w:sz w:val="24"/>
      <w:szCs w:val="19"/>
      <w:lang w:val="es-ES_tradnl" w:eastAsia="es-ES"/>
    </w:rPr>
  </w:style>
  <w:style w:type="character" w:customStyle="1" w:styleId="Sangra3detindependienteCar">
    <w:name w:val="Sangría 3 de t. independiente Car"/>
    <w:link w:val="Sangra3detindependiente"/>
    <w:semiHidden/>
    <w:rsid w:val="009C6EAC"/>
    <w:rPr>
      <w:rFonts w:ascii="Arial" w:eastAsia="Times New Roman" w:hAnsi="Arial" w:cs="Arial"/>
      <w:spacing w:val="-6"/>
      <w:sz w:val="24"/>
      <w:szCs w:val="19"/>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3.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Nvo%20Forma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11C8E-E829-466C-800E-C55309BA9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L:\Nvo Formato.dot</Template>
  <TotalTime>0</TotalTime>
  <Pages>8</Pages>
  <Words>6738</Words>
  <Characters>37063</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LeyDelincuenciaOrgEdoMor</vt:lpstr>
    </vt:vector>
  </TitlesOfParts>
  <Company>Microsoft</Company>
  <LinksUpToDate>false</LinksUpToDate>
  <CharactersWithSpaces>43714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LeyDelincuenciaOrgEdoMor</dc:title>
  <dc:subject/>
  <dc:creator>Consejería Jurídica</dc:creator>
  <cp:keywords/>
  <cp:lastModifiedBy>Microsoft Office User</cp:lastModifiedBy>
  <cp:revision>2</cp:revision>
  <cp:lastPrinted>2017-08-02T16:33:00Z</cp:lastPrinted>
  <dcterms:created xsi:type="dcterms:W3CDTF">2021-11-04T19:49:00Z</dcterms:created>
  <dcterms:modified xsi:type="dcterms:W3CDTF">2021-11-04T19:49:00Z</dcterms:modified>
</cp:coreProperties>
</file>